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8F2" w:rsidRPr="006C5EC3" w:rsidRDefault="006C5EC3" w:rsidP="006C5EC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C5EC3">
        <w:rPr>
          <w:rFonts w:ascii="Times New Roman" w:hAnsi="Times New Roman"/>
          <w:sz w:val="24"/>
        </w:rPr>
        <w:t>Znak sprawy: ZUT/ATT/231-1107/19/GS</w:t>
      </w:r>
      <w:r w:rsidRPr="006C5EC3">
        <w:rPr>
          <w:rFonts w:ascii="Times New Roman" w:hAnsi="Times New Roman"/>
          <w:b/>
          <w:noProof/>
          <w:sz w:val="24"/>
        </w:rPr>
        <w:t xml:space="preserve"> </w:t>
      </w:r>
      <w:r w:rsidRPr="006C5EC3">
        <w:rPr>
          <w:rFonts w:ascii="Times New Roman" w:hAnsi="Times New Roman"/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E66EADD" wp14:editId="1D4CEC1D">
            <wp:simplePos x="0" y="0"/>
            <wp:positionH relativeFrom="column">
              <wp:posOffset>2238375</wp:posOffset>
            </wp:positionH>
            <wp:positionV relativeFrom="paragraph">
              <wp:posOffset>-552450</wp:posOffset>
            </wp:positionV>
            <wp:extent cx="1609725" cy="504825"/>
            <wp:effectExtent l="0" t="0" r="9525" b="9525"/>
            <wp:wrapNone/>
            <wp:docPr id="1" name="Obraz 1" descr="logo2_z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2_zu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EC3" w:rsidRPr="006C5EC3" w:rsidRDefault="006C5EC3" w:rsidP="006C5EC3">
      <w:pPr>
        <w:spacing w:after="0" w:line="240" w:lineRule="auto"/>
        <w:jc w:val="right"/>
        <w:rPr>
          <w:rFonts w:ascii="Times New Roman" w:hAnsi="Times New Roman"/>
          <w:b/>
        </w:rPr>
      </w:pPr>
      <w:r w:rsidRPr="00FD20C4">
        <w:t xml:space="preserve">   </w:t>
      </w:r>
      <w:r>
        <w:rPr>
          <w:rFonts w:ascii="Times New Roman" w:hAnsi="Times New Roman"/>
          <w:b/>
        </w:rPr>
        <w:t>ZAŁĄCZNIK nr 2</w:t>
      </w:r>
    </w:p>
    <w:p w:rsidR="006C5EC3" w:rsidRPr="006C5EC3" w:rsidRDefault="006C5EC3" w:rsidP="006C5EC3">
      <w:pPr>
        <w:spacing w:after="0" w:line="240" w:lineRule="auto"/>
        <w:jc w:val="right"/>
        <w:rPr>
          <w:rFonts w:ascii="Times New Roman" w:hAnsi="Times New Roman"/>
          <w:b/>
        </w:rPr>
      </w:pPr>
      <w:r w:rsidRPr="006C5EC3">
        <w:rPr>
          <w:rFonts w:ascii="Times New Roman" w:hAnsi="Times New Roman"/>
          <w:b/>
        </w:rPr>
        <w:t>do Zapytania ofertowego nr 70/2019</w:t>
      </w:r>
    </w:p>
    <w:p w:rsidR="006C5EC3" w:rsidRDefault="006C5EC3" w:rsidP="008F58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58F2" w:rsidRPr="00441B71" w:rsidRDefault="008F58F2" w:rsidP="008F58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1B71">
        <w:rPr>
          <w:rFonts w:ascii="Times New Roman" w:hAnsi="Times New Roman"/>
          <w:b/>
          <w:sz w:val="28"/>
          <w:szCs w:val="28"/>
        </w:rPr>
        <w:t>OPIS PRZEDMIOTU ZAMÓWIENIA</w:t>
      </w:r>
    </w:p>
    <w:p w:rsidR="008F58F2" w:rsidRPr="006C5EC3" w:rsidRDefault="006C5EC3" w:rsidP="008F58F2">
      <w:pPr>
        <w:spacing w:after="0" w:line="240" w:lineRule="auto"/>
        <w:jc w:val="center"/>
        <w:rPr>
          <w:rFonts w:ascii="Times New Roman" w:hAnsi="Times New Roman"/>
          <w:b/>
          <w:sz w:val="28"/>
          <w:szCs w:val="26"/>
          <w:u w:val="single"/>
        </w:rPr>
      </w:pPr>
      <w:r w:rsidRPr="006C5EC3">
        <w:rPr>
          <w:rFonts w:ascii="Times New Roman" w:hAnsi="Times New Roman"/>
          <w:b/>
          <w:sz w:val="24"/>
          <w:szCs w:val="26"/>
        </w:rPr>
        <w:t xml:space="preserve">Opracowanie dokumentacji projektowo-kosztorysowej na modernizację sali wykładowej </w:t>
      </w:r>
      <w:r>
        <w:rPr>
          <w:rFonts w:ascii="Times New Roman" w:hAnsi="Times New Roman"/>
          <w:b/>
          <w:sz w:val="24"/>
          <w:szCs w:val="26"/>
        </w:rPr>
        <w:br/>
      </w:r>
      <w:r w:rsidRPr="006C5EC3">
        <w:rPr>
          <w:rFonts w:ascii="Times New Roman" w:hAnsi="Times New Roman"/>
          <w:b/>
          <w:sz w:val="24"/>
          <w:szCs w:val="26"/>
        </w:rPr>
        <w:t>nr 301 w budynku Wydziału Elektrycznego Zachodniopomorskiego Uniwersytetu Technologicznego w Szczecinie przy ul. 26-go Kwietnia 10 w Szczecinie</w:t>
      </w:r>
    </w:p>
    <w:p w:rsidR="008F58F2" w:rsidRPr="00610715" w:rsidRDefault="008F58F2" w:rsidP="008F58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58F2" w:rsidRPr="00610715" w:rsidRDefault="008F58F2" w:rsidP="00E75E4E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I. Ogólne dane </w:t>
      </w:r>
      <w:r w:rsidRPr="00610715">
        <w:rPr>
          <w:rFonts w:ascii="Times New Roman" w:hAnsi="Times New Roman"/>
          <w:b/>
          <w:sz w:val="24"/>
          <w:szCs w:val="24"/>
        </w:rPr>
        <w:t xml:space="preserve"> </w:t>
      </w:r>
    </w:p>
    <w:p w:rsidR="00A7287C" w:rsidRDefault="008F58F2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0715">
        <w:rPr>
          <w:rFonts w:ascii="Times New Roman" w:hAnsi="Times New Roman"/>
          <w:sz w:val="24"/>
          <w:szCs w:val="24"/>
        </w:rPr>
        <w:t xml:space="preserve">Przedmiotem opracowania jest projekt </w:t>
      </w:r>
      <w:r w:rsidR="00A7287C">
        <w:rPr>
          <w:rFonts w:ascii="Times New Roman" w:hAnsi="Times New Roman"/>
          <w:sz w:val="24"/>
          <w:szCs w:val="24"/>
        </w:rPr>
        <w:t xml:space="preserve">kompleksowej modernizacji </w:t>
      </w:r>
      <w:r w:rsidR="006C5EC3">
        <w:rPr>
          <w:rFonts w:ascii="Times New Roman" w:hAnsi="Times New Roman"/>
          <w:sz w:val="24"/>
          <w:szCs w:val="24"/>
        </w:rPr>
        <w:t>s</w:t>
      </w:r>
      <w:r w:rsidR="00A7287C">
        <w:rPr>
          <w:rFonts w:ascii="Times New Roman" w:hAnsi="Times New Roman"/>
          <w:sz w:val="24"/>
          <w:szCs w:val="24"/>
        </w:rPr>
        <w:t xml:space="preserve">ali </w:t>
      </w:r>
      <w:r w:rsidR="006C5EC3">
        <w:rPr>
          <w:rFonts w:ascii="Times New Roman" w:hAnsi="Times New Roman"/>
          <w:sz w:val="24"/>
          <w:szCs w:val="24"/>
        </w:rPr>
        <w:t xml:space="preserve">wykładowej </w:t>
      </w:r>
      <w:r w:rsidR="00A7287C">
        <w:rPr>
          <w:rFonts w:ascii="Times New Roman" w:hAnsi="Times New Roman"/>
          <w:sz w:val="24"/>
          <w:szCs w:val="24"/>
        </w:rPr>
        <w:t xml:space="preserve">nr 301 </w:t>
      </w:r>
      <w:r>
        <w:rPr>
          <w:rFonts w:ascii="Times New Roman" w:hAnsi="Times New Roman"/>
          <w:sz w:val="24"/>
          <w:szCs w:val="24"/>
        </w:rPr>
        <w:t xml:space="preserve">w budynku Wydziału Elektrycznego ZUT przy </w:t>
      </w:r>
      <w:r w:rsidR="007803DD">
        <w:rPr>
          <w:rFonts w:ascii="Times New Roman" w:hAnsi="Times New Roman"/>
          <w:sz w:val="24"/>
          <w:szCs w:val="24"/>
        </w:rPr>
        <w:t>ul. 26 Kwietnia 10 w Szczecinie.</w:t>
      </w:r>
    </w:p>
    <w:p w:rsidR="00A7287C" w:rsidRDefault="00A7287C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5ADA" w:rsidRDefault="00E35ADA" w:rsidP="00E35ADA">
      <w:pPr>
        <w:spacing w:after="0" w:line="240" w:lineRule="auto"/>
        <w:ind w:left="357" w:hanging="357"/>
        <w:jc w:val="both"/>
        <w:rPr>
          <w:rFonts w:ascii="Times New Roman" w:hAnsi="Times New Roman"/>
          <w:b/>
          <w:sz w:val="24"/>
          <w:szCs w:val="24"/>
        </w:rPr>
      </w:pPr>
      <w:r w:rsidRPr="00610715">
        <w:rPr>
          <w:rFonts w:ascii="Times New Roman" w:hAnsi="Times New Roman"/>
          <w:b/>
          <w:sz w:val="24"/>
          <w:szCs w:val="24"/>
        </w:rPr>
        <w:t xml:space="preserve">II. </w:t>
      </w:r>
      <w:r w:rsidRPr="00610715">
        <w:rPr>
          <w:rFonts w:ascii="Times New Roman" w:hAnsi="Times New Roman"/>
          <w:b/>
          <w:sz w:val="24"/>
          <w:szCs w:val="24"/>
        </w:rPr>
        <w:tab/>
        <w:t>Prace projektowe dotyczą:</w:t>
      </w:r>
    </w:p>
    <w:p w:rsidR="00E35ADA" w:rsidRDefault="00916381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Ref21419853"/>
      <w:r>
        <w:rPr>
          <w:rFonts w:ascii="Times New Roman" w:hAnsi="Times New Roman"/>
          <w:sz w:val="24"/>
          <w:szCs w:val="24"/>
        </w:rPr>
        <w:t>Wymian</w:t>
      </w:r>
      <w:r w:rsidR="006C5EC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sufitu podwieszanego wraz z wymianą oświetlenia na energooszczędne (LED)</w:t>
      </w:r>
      <w:bookmarkEnd w:id="0"/>
    </w:p>
    <w:p w:rsidR="005C79B4" w:rsidRDefault="004A1A0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Wymagania w zakresie p.poż.:</w:t>
      </w:r>
    </w:p>
    <w:p w:rsidR="004A1A07" w:rsidRPr="004A1A07" w:rsidRDefault="004A1A07" w:rsidP="004A1A07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 xml:space="preserve">Sala wykładowa 301 jest pomieszczeniem przeznaczonym dla ponad 50. osób, </w:t>
      </w:r>
      <w:r w:rsidRPr="004A1A07">
        <w:rPr>
          <w:rFonts w:ascii="Times New Roman" w:hAnsi="Times New Roman"/>
          <w:sz w:val="24"/>
          <w:szCs w:val="24"/>
        </w:rPr>
        <w:br/>
        <w:t>pow. ok. 114 m</w:t>
      </w:r>
      <w:r w:rsidRPr="004A1A0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4A1A07" w:rsidRPr="004A1A07" w:rsidRDefault="004A1A07" w:rsidP="004A1A07">
      <w:p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>Wymagania, wg rozporządzenia :</w:t>
      </w:r>
    </w:p>
    <w:p w:rsidR="004A1A07" w:rsidRPr="004A1A07" w:rsidRDefault="004A1A07" w:rsidP="004A1A07">
      <w:pPr>
        <w:autoSpaceDE w:val="0"/>
        <w:autoSpaceDN w:val="0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 xml:space="preserve">§ 260. </w:t>
      </w:r>
    </w:p>
    <w:p w:rsidR="004A1A07" w:rsidRPr="004A1A07" w:rsidRDefault="004A1A07" w:rsidP="004A1A07">
      <w:pPr>
        <w:pStyle w:val="Akapitzlist"/>
        <w:numPr>
          <w:ilvl w:val="0"/>
          <w:numId w:val="19"/>
        </w:numPr>
        <w:autoSpaceDE w:val="0"/>
        <w:autoSpaceDN w:val="0"/>
        <w:spacing w:after="0" w:line="240" w:lineRule="auto"/>
        <w:ind w:left="15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 xml:space="preserve">W pomieszczeniach, przeznaczonych do jednoczesnego przebywania ponad 50 osób stosowanie łatwo zapalnych przegród, </w:t>
      </w:r>
      <w:r w:rsidRPr="004A1A07">
        <w:rPr>
          <w:rFonts w:ascii="Times New Roman" w:hAnsi="Times New Roman"/>
          <w:b/>
          <w:bCs/>
          <w:sz w:val="24"/>
          <w:szCs w:val="24"/>
        </w:rPr>
        <w:t>stałych elementów wyposażenia i wystroju wnętrz</w:t>
      </w:r>
      <w:r w:rsidRPr="004A1A07">
        <w:rPr>
          <w:rFonts w:ascii="Times New Roman" w:hAnsi="Times New Roman"/>
          <w:i/>
          <w:color w:val="FF0000"/>
          <w:sz w:val="24"/>
          <w:szCs w:val="24"/>
        </w:rPr>
        <w:t>)</w:t>
      </w:r>
      <w:r w:rsidRPr="004A1A07">
        <w:rPr>
          <w:rFonts w:ascii="Times New Roman" w:hAnsi="Times New Roman"/>
          <w:sz w:val="24"/>
          <w:szCs w:val="24"/>
        </w:rPr>
        <w:t xml:space="preserve"> oraz wykładzin podłogowych jest zabronione.</w:t>
      </w:r>
    </w:p>
    <w:p w:rsidR="004A1A07" w:rsidRPr="004A1A07" w:rsidRDefault="004A1A07" w:rsidP="004A1A07">
      <w:pPr>
        <w:autoSpaceDE w:val="0"/>
        <w:autoSpaceDN w:val="0"/>
        <w:spacing w:after="0" w:line="240" w:lineRule="auto"/>
        <w:ind w:left="1134"/>
        <w:jc w:val="both"/>
        <w:rPr>
          <w:rFonts w:ascii="Times New Roman" w:hAnsi="Times New Roman"/>
          <w:b/>
          <w:bCs/>
          <w:sz w:val="24"/>
          <w:szCs w:val="24"/>
        </w:rPr>
      </w:pPr>
      <w:r w:rsidRPr="004A1A07">
        <w:rPr>
          <w:rFonts w:ascii="Times New Roman" w:hAnsi="Times New Roman"/>
          <w:i/>
          <w:color w:val="FF0000"/>
          <w:sz w:val="24"/>
          <w:szCs w:val="24"/>
        </w:rPr>
        <w:t>Powyższe dot. projektowanych ekranów akustycznych</w:t>
      </w:r>
      <w:r>
        <w:rPr>
          <w:rFonts w:ascii="Times New Roman" w:hAnsi="Times New Roman"/>
          <w:i/>
          <w:color w:val="FF0000"/>
          <w:sz w:val="24"/>
          <w:szCs w:val="24"/>
        </w:rPr>
        <w:t>.</w:t>
      </w:r>
      <w:bookmarkStart w:id="1" w:name="_GoBack"/>
      <w:bookmarkEnd w:id="1"/>
    </w:p>
    <w:p w:rsidR="004A1A07" w:rsidRPr="004A1A07" w:rsidRDefault="004A1A07" w:rsidP="004A1A07">
      <w:pPr>
        <w:autoSpaceDE w:val="0"/>
        <w:autoSpaceDN w:val="0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 xml:space="preserve">§ 262. </w:t>
      </w:r>
    </w:p>
    <w:p w:rsidR="004A1A07" w:rsidRPr="004A1A07" w:rsidRDefault="004A1A07" w:rsidP="004A1A07">
      <w:pPr>
        <w:pStyle w:val="Akapitzlist"/>
        <w:numPr>
          <w:ilvl w:val="0"/>
          <w:numId w:val="19"/>
        </w:numPr>
        <w:autoSpaceDE w:val="0"/>
        <w:autoSpaceDN w:val="0"/>
        <w:spacing w:after="0" w:line="240" w:lineRule="auto"/>
        <w:ind w:left="1560"/>
        <w:contextualSpacing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sz w:val="24"/>
          <w:szCs w:val="24"/>
        </w:rPr>
        <w:t xml:space="preserve">Okładziny sufitów oraz sufity podwieszone należy wykonywać z </w:t>
      </w:r>
      <w:r w:rsidRPr="004A1A07">
        <w:rPr>
          <w:rFonts w:ascii="Times New Roman" w:hAnsi="Times New Roman"/>
          <w:b/>
          <w:bCs/>
          <w:sz w:val="24"/>
          <w:szCs w:val="24"/>
        </w:rPr>
        <w:t>materiałów niepalnych lub niezapalnych, niekapiących i nieodpadających pod wpływem ognia</w:t>
      </w:r>
      <w:r w:rsidRPr="004A1A07">
        <w:rPr>
          <w:rFonts w:ascii="Times New Roman" w:hAnsi="Times New Roman"/>
          <w:sz w:val="24"/>
          <w:szCs w:val="24"/>
        </w:rPr>
        <w:t>.</w:t>
      </w:r>
    </w:p>
    <w:p w:rsidR="004A1A07" w:rsidRPr="004A1A07" w:rsidRDefault="004A1A07" w:rsidP="004A1A07">
      <w:pPr>
        <w:pStyle w:val="Akapitzlist"/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4A1A07">
        <w:rPr>
          <w:rFonts w:ascii="Times New Roman" w:hAnsi="Times New Roman"/>
          <w:i/>
          <w:color w:val="FF0000"/>
          <w:sz w:val="24"/>
          <w:szCs w:val="24"/>
        </w:rPr>
        <w:t>Powyższe dotyczy całego systemu sufitu podwieszonego, w  tym elementów mocujących, konstrukcji itd.</w:t>
      </w:r>
    </w:p>
    <w:p w:rsidR="00916381" w:rsidRDefault="006C5EC3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Wykonania</w:t>
      </w:r>
      <w:r w:rsidR="00916381">
        <w:rPr>
          <w:rFonts w:ascii="Times New Roman" w:hAnsi="Times New Roman"/>
          <w:sz w:val="24"/>
          <w:szCs w:val="24"/>
        </w:rPr>
        <w:t xml:space="preserve"> nowej instalacji elektrycznej i niskoprądowej (pod projektor, ekran multimedialny</w:t>
      </w:r>
      <w:r w:rsidR="008311A3">
        <w:rPr>
          <w:rFonts w:ascii="Times New Roman" w:hAnsi="Times New Roman"/>
          <w:sz w:val="24"/>
          <w:szCs w:val="24"/>
        </w:rPr>
        <w:t xml:space="preserve">, </w:t>
      </w:r>
      <w:r w:rsidR="00916381">
        <w:rPr>
          <w:rFonts w:ascii="Times New Roman" w:hAnsi="Times New Roman"/>
          <w:sz w:val="24"/>
          <w:szCs w:val="24"/>
        </w:rPr>
        <w:t>nagłośnienie</w:t>
      </w:r>
      <w:r w:rsidR="008311A3">
        <w:rPr>
          <w:rFonts w:ascii="Times New Roman" w:hAnsi="Times New Roman"/>
          <w:sz w:val="24"/>
          <w:szCs w:val="24"/>
        </w:rPr>
        <w:t xml:space="preserve"> i instalację przeciwpożarową</w:t>
      </w:r>
      <w:r w:rsidR="00916381">
        <w:rPr>
          <w:rFonts w:ascii="Times New Roman" w:hAnsi="Times New Roman"/>
          <w:sz w:val="24"/>
          <w:szCs w:val="24"/>
        </w:rPr>
        <w:t>)</w:t>
      </w:r>
    </w:p>
    <w:p w:rsidR="005C79B4" w:rsidRDefault="006C5EC3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Doprowadzenia</w:t>
      </w:r>
      <w:r w:rsidR="005C79B4">
        <w:rPr>
          <w:rFonts w:ascii="Times New Roman" w:hAnsi="Times New Roman"/>
          <w:sz w:val="24"/>
          <w:szCs w:val="24"/>
        </w:rPr>
        <w:t xml:space="preserve"> Internetu przewodowego i bezprzewodowego</w:t>
      </w:r>
    </w:p>
    <w:p w:rsidR="007735E7" w:rsidRDefault="005C79B4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Wymian</w:t>
      </w:r>
      <w:r w:rsidR="006C5EC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podłogi obejmująca budowę nowego podestu w części przeznaczonej dla studentów wraz z nowymi siedziskami w innym </w:t>
      </w:r>
      <w:r w:rsidR="007735E7">
        <w:rPr>
          <w:rFonts w:ascii="Times New Roman" w:hAnsi="Times New Roman"/>
          <w:sz w:val="24"/>
          <w:szCs w:val="24"/>
        </w:rPr>
        <w:t xml:space="preserve">niż </w:t>
      </w:r>
      <w:r w:rsidR="007803DD">
        <w:rPr>
          <w:rFonts w:ascii="Times New Roman" w:hAnsi="Times New Roman"/>
          <w:sz w:val="24"/>
          <w:szCs w:val="24"/>
        </w:rPr>
        <w:t xml:space="preserve">w </w:t>
      </w:r>
      <w:r w:rsidR="007735E7">
        <w:rPr>
          <w:rFonts w:ascii="Times New Roman" w:hAnsi="Times New Roman"/>
          <w:sz w:val="24"/>
          <w:szCs w:val="24"/>
        </w:rPr>
        <w:t>dotychczasowy</w:t>
      </w:r>
      <w:r w:rsidR="007803DD">
        <w:rPr>
          <w:rFonts w:ascii="Times New Roman" w:hAnsi="Times New Roman"/>
          <w:sz w:val="24"/>
          <w:szCs w:val="24"/>
        </w:rPr>
        <w:t>m</w:t>
      </w:r>
      <w:r w:rsidR="007735E7">
        <w:rPr>
          <w:rFonts w:ascii="Times New Roman" w:hAnsi="Times New Roman"/>
          <w:sz w:val="24"/>
          <w:szCs w:val="24"/>
        </w:rPr>
        <w:t xml:space="preserve"> układzie, ułatwiającym zajmowanie i opuszczanie miejsc w </w:t>
      </w:r>
      <w:r w:rsidR="00955C2F">
        <w:rPr>
          <w:rFonts w:ascii="Times New Roman" w:hAnsi="Times New Roman"/>
          <w:sz w:val="24"/>
          <w:szCs w:val="24"/>
        </w:rPr>
        <w:t>s</w:t>
      </w:r>
      <w:r w:rsidR="007735E7">
        <w:rPr>
          <w:rFonts w:ascii="Times New Roman" w:hAnsi="Times New Roman"/>
          <w:sz w:val="24"/>
          <w:szCs w:val="24"/>
        </w:rPr>
        <w:t>ali, z uwzględnieniem możliwości ewakuacji,</w:t>
      </w:r>
    </w:p>
    <w:p w:rsidR="007735E7" w:rsidRDefault="007735E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Montaż</w:t>
      </w:r>
      <w:r w:rsidR="006C5EC3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ekranów akustycznych na tylnej i bocznej ścianie </w:t>
      </w:r>
      <w:r w:rsidR="00955C2F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ali</w:t>
      </w:r>
    </w:p>
    <w:p w:rsidR="008F58F2" w:rsidRDefault="007735E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72038C" w:rsidRPr="007735E7">
        <w:rPr>
          <w:rFonts w:ascii="Times New Roman" w:hAnsi="Times New Roman"/>
          <w:sz w:val="24"/>
          <w:szCs w:val="24"/>
        </w:rPr>
        <w:t>amontowani</w:t>
      </w:r>
      <w:r w:rsidR="006C5EC3">
        <w:rPr>
          <w:rFonts w:ascii="Times New Roman" w:hAnsi="Times New Roman"/>
          <w:sz w:val="24"/>
          <w:szCs w:val="24"/>
        </w:rPr>
        <w:t>a</w:t>
      </w:r>
      <w:r w:rsidR="008F58F2" w:rsidRPr="007735E7">
        <w:rPr>
          <w:rFonts w:ascii="Times New Roman" w:hAnsi="Times New Roman"/>
          <w:sz w:val="24"/>
          <w:szCs w:val="24"/>
        </w:rPr>
        <w:t xml:space="preserve"> </w:t>
      </w:r>
      <w:r w:rsidR="00BF61C3" w:rsidRPr="007735E7">
        <w:rPr>
          <w:rFonts w:ascii="Times New Roman" w:hAnsi="Times New Roman"/>
          <w:sz w:val="24"/>
          <w:szCs w:val="24"/>
        </w:rPr>
        <w:t>osłon</w:t>
      </w:r>
      <w:r w:rsidR="008F58F2" w:rsidRPr="007735E7">
        <w:rPr>
          <w:rFonts w:ascii="Times New Roman" w:hAnsi="Times New Roman"/>
          <w:sz w:val="24"/>
          <w:szCs w:val="24"/>
        </w:rPr>
        <w:t xml:space="preserve"> </w:t>
      </w:r>
      <w:r w:rsidR="00955C2F">
        <w:rPr>
          <w:rFonts w:ascii="Times New Roman" w:hAnsi="Times New Roman"/>
          <w:sz w:val="24"/>
          <w:szCs w:val="24"/>
        </w:rPr>
        <w:t xml:space="preserve">(rolet) </w:t>
      </w:r>
      <w:r w:rsidR="008F58F2" w:rsidRPr="007735E7">
        <w:rPr>
          <w:rFonts w:ascii="Times New Roman" w:hAnsi="Times New Roman"/>
          <w:sz w:val="24"/>
          <w:szCs w:val="24"/>
        </w:rPr>
        <w:t>zewnętrznych wyposażonych w elektryczny system sterowania.</w:t>
      </w:r>
    </w:p>
    <w:p w:rsidR="007735E7" w:rsidRDefault="007735E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Wymian</w:t>
      </w:r>
      <w:r w:rsidR="006C5EC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instalacji CO i grzejników</w:t>
      </w:r>
    </w:p>
    <w:p w:rsidR="007735E7" w:rsidRDefault="007735E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Dostosowani</w:t>
      </w:r>
      <w:r w:rsidR="006C5EC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955C2F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ali do potrzeb osób niedosłyszących i niepełnosprawnych ruchowo</w:t>
      </w:r>
    </w:p>
    <w:p w:rsidR="00955C2F" w:rsidRDefault="00955C2F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Wymian</w:t>
      </w:r>
      <w:r w:rsidR="006C5EC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okien na okna o obniżonej przepustowości promieni słonecznych</w:t>
      </w:r>
    </w:p>
    <w:p w:rsidR="00955C2F" w:rsidRDefault="007735E7" w:rsidP="0065125C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Wykonani</w:t>
      </w:r>
      <w:r w:rsidR="006C5EC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kompletnego systemu wentylacji </w:t>
      </w:r>
      <w:proofErr w:type="spellStart"/>
      <w:r>
        <w:rPr>
          <w:rFonts w:ascii="Times New Roman" w:hAnsi="Times New Roman"/>
          <w:sz w:val="24"/>
          <w:szCs w:val="24"/>
        </w:rPr>
        <w:t>nawiewno</w:t>
      </w:r>
      <w:proofErr w:type="spellEnd"/>
      <w:r>
        <w:rPr>
          <w:rFonts w:ascii="Times New Roman" w:hAnsi="Times New Roman"/>
          <w:sz w:val="24"/>
          <w:szCs w:val="24"/>
        </w:rPr>
        <w:t xml:space="preserve">-wywiewnej mechanicznej </w:t>
      </w:r>
      <w:r w:rsidR="002771D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z chłodzeniem realizowanym centralnie przez chłodnicę w jednostce centralnej. </w:t>
      </w:r>
    </w:p>
    <w:p w:rsidR="00955C2F" w:rsidRDefault="00955C2F" w:rsidP="00955C2F">
      <w:pPr>
        <w:pStyle w:val="Akapitzlist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7735E7" w:rsidRDefault="007735E7" w:rsidP="00FE481E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Obliczenia bilansu cieplnego muszą uwzględniać docelowe warunki użytkowania </w:t>
      </w:r>
      <w:r w:rsidR="002771D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ali jak </w:t>
      </w:r>
      <w:r w:rsidR="002771D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zastos</w:t>
      </w:r>
      <w:r w:rsidR="002771D7">
        <w:rPr>
          <w:rFonts w:ascii="Times New Roman" w:hAnsi="Times New Roman"/>
          <w:sz w:val="24"/>
          <w:szCs w:val="24"/>
        </w:rPr>
        <w:t xml:space="preserve">owane materiały </w:t>
      </w:r>
      <w:proofErr w:type="spellStart"/>
      <w:r w:rsidR="002771D7">
        <w:rPr>
          <w:rFonts w:ascii="Times New Roman" w:hAnsi="Times New Roman"/>
          <w:sz w:val="24"/>
          <w:szCs w:val="24"/>
        </w:rPr>
        <w:t>ociepleniowe</w:t>
      </w:r>
      <w:proofErr w:type="spellEnd"/>
      <w:r w:rsidR="002771D7">
        <w:rPr>
          <w:rFonts w:ascii="Times New Roman" w:hAnsi="Times New Roman"/>
          <w:sz w:val="24"/>
          <w:szCs w:val="24"/>
        </w:rPr>
        <w:t xml:space="preserve">, rodzaj okien jak i system ochrony </w:t>
      </w:r>
      <w:r w:rsidR="00955C2F">
        <w:rPr>
          <w:rFonts w:ascii="Times New Roman" w:hAnsi="Times New Roman"/>
          <w:sz w:val="24"/>
          <w:szCs w:val="24"/>
        </w:rPr>
        <w:t>s</w:t>
      </w:r>
      <w:r w:rsidR="002771D7">
        <w:rPr>
          <w:rFonts w:ascii="Times New Roman" w:hAnsi="Times New Roman"/>
          <w:sz w:val="24"/>
          <w:szCs w:val="24"/>
        </w:rPr>
        <w:t>ali przed zbytnim nasłonecznieniem</w:t>
      </w:r>
      <w:r w:rsidR="00955C2F">
        <w:rPr>
          <w:rFonts w:ascii="Times New Roman" w:hAnsi="Times New Roman"/>
          <w:sz w:val="24"/>
          <w:szCs w:val="24"/>
        </w:rPr>
        <w:t xml:space="preserve">. W centrali </w:t>
      </w:r>
      <w:proofErr w:type="spellStart"/>
      <w:r w:rsidR="00955C2F">
        <w:rPr>
          <w:rFonts w:ascii="Times New Roman" w:hAnsi="Times New Roman"/>
          <w:sz w:val="24"/>
          <w:szCs w:val="24"/>
        </w:rPr>
        <w:t>nawiewno</w:t>
      </w:r>
      <w:proofErr w:type="spellEnd"/>
      <w:r w:rsidR="00955C2F">
        <w:rPr>
          <w:rFonts w:ascii="Times New Roman" w:hAnsi="Times New Roman"/>
          <w:sz w:val="24"/>
          <w:szCs w:val="24"/>
        </w:rPr>
        <w:t>-wywiewnej należy zastosować możliwie najbardziej wydajny system odzysku ciepła i chłodu celem obniżenia kosztów</w:t>
      </w:r>
      <w:r w:rsidR="007803DD">
        <w:rPr>
          <w:rFonts w:ascii="Times New Roman" w:hAnsi="Times New Roman"/>
          <w:sz w:val="24"/>
          <w:szCs w:val="24"/>
        </w:rPr>
        <w:t>,</w:t>
      </w:r>
      <w:r w:rsidR="00955C2F">
        <w:rPr>
          <w:rFonts w:ascii="Times New Roman" w:hAnsi="Times New Roman"/>
          <w:sz w:val="24"/>
          <w:szCs w:val="24"/>
        </w:rPr>
        <w:t xml:space="preserve"> zarówno ogrzewania jak </w:t>
      </w:r>
      <w:r w:rsidR="008A728A">
        <w:rPr>
          <w:rFonts w:ascii="Times New Roman" w:hAnsi="Times New Roman"/>
          <w:sz w:val="24"/>
          <w:szCs w:val="24"/>
        </w:rPr>
        <w:br/>
      </w:r>
      <w:r w:rsidR="00955C2F">
        <w:rPr>
          <w:rFonts w:ascii="Times New Roman" w:hAnsi="Times New Roman"/>
          <w:sz w:val="24"/>
          <w:szCs w:val="24"/>
        </w:rPr>
        <w:lastRenderedPageBreak/>
        <w:t xml:space="preserve">i chłodzenia pomieszczenia. Należy bezwzględnie dostosować projekty wszystkich instalacji sanitarnych do docelowego wyposażenia jak i aranżacji </w:t>
      </w:r>
      <w:r w:rsidR="008A728A">
        <w:rPr>
          <w:rFonts w:ascii="Times New Roman" w:hAnsi="Times New Roman"/>
          <w:sz w:val="24"/>
          <w:szCs w:val="24"/>
        </w:rPr>
        <w:t>s</w:t>
      </w:r>
      <w:r w:rsidR="00955C2F">
        <w:rPr>
          <w:rFonts w:ascii="Times New Roman" w:hAnsi="Times New Roman"/>
          <w:sz w:val="24"/>
          <w:szCs w:val="24"/>
        </w:rPr>
        <w:t>ali nr 301.</w:t>
      </w:r>
    </w:p>
    <w:p w:rsidR="008A728A" w:rsidRPr="006C5EC3" w:rsidRDefault="008A728A" w:rsidP="006C5E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8F58F2" w:rsidRPr="008F58F2" w:rsidRDefault="008F58F2" w:rsidP="008F58F2">
      <w:pPr>
        <w:spacing w:after="0" w:line="240" w:lineRule="auto"/>
        <w:ind w:left="357" w:hanging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10715">
        <w:rPr>
          <w:rFonts w:ascii="Times New Roman" w:hAnsi="Times New Roman"/>
          <w:b/>
          <w:sz w:val="24"/>
          <w:szCs w:val="24"/>
        </w:rPr>
        <w:t>II</w:t>
      </w:r>
      <w:r w:rsidR="0065125C">
        <w:rPr>
          <w:rFonts w:ascii="Times New Roman" w:hAnsi="Times New Roman"/>
          <w:b/>
          <w:sz w:val="24"/>
          <w:szCs w:val="24"/>
        </w:rPr>
        <w:t>I</w:t>
      </w:r>
      <w:r w:rsidRPr="00610715">
        <w:rPr>
          <w:rFonts w:ascii="Times New Roman" w:hAnsi="Times New Roman"/>
          <w:b/>
          <w:sz w:val="24"/>
          <w:szCs w:val="24"/>
        </w:rPr>
        <w:t xml:space="preserve">. </w:t>
      </w:r>
      <w:r w:rsidRPr="00610715">
        <w:rPr>
          <w:rFonts w:ascii="Times New Roman" w:hAnsi="Times New Roman"/>
          <w:b/>
          <w:sz w:val="24"/>
          <w:szCs w:val="24"/>
        </w:rPr>
        <w:tab/>
      </w:r>
      <w:r w:rsidR="00342A81">
        <w:rPr>
          <w:rFonts w:ascii="Times New Roman" w:hAnsi="Times New Roman"/>
          <w:b/>
          <w:sz w:val="24"/>
          <w:szCs w:val="24"/>
        </w:rPr>
        <w:t>Zakres prac projektowych</w:t>
      </w:r>
      <w:r w:rsidRPr="008F58F2">
        <w:rPr>
          <w:rFonts w:ascii="Times New Roman" w:hAnsi="Times New Roman"/>
          <w:b/>
          <w:sz w:val="24"/>
          <w:szCs w:val="24"/>
        </w:rPr>
        <w:t>:</w:t>
      </w:r>
    </w:p>
    <w:p w:rsidR="008F58F2" w:rsidRPr="00A7287C" w:rsidRDefault="008F58F2" w:rsidP="008F58F2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bookmarkStart w:id="2" w:name="_Ref14432131"/>
      <w:r w:rsidRPr="008F58F2">
        <w:rPr>
          <w:rFonts w:ascii="Times New Roman" w:hAnsi="Times New Roman"/>
          <w:sz w:val="24"/>
          <w:szCs w:val="24"/>
        </w:rPr>
        <w:t>wykonanie koncepcji do zatwierdzenia przez Zamawiającego,</w:t>
      </w:r>
      <w:bookmarkEnd w:id="2"/>
    </w:p>
    <w:p w:rsidR="00A7287C" w:rsidRPr="00A7287C" w:rsidRDefault="00A7287C" w:rsidP="00A728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uzyskanie </w:t>
      </w:r>
      <w:r w:rsidRPr="00610715">
        <w:rPr>
          <w:rFonts w:ascii="Times New Roman" w:hAnsi="Times New Roman"/>
          <w:sz w:val="24"/>
          <w:szCs w:val="24"/>
        </w:rPr>
        <w:t xml:space="preserve">ekspertyz, odstępstw, postanowień, zezwoleń, uzgodnień rzeczoznawców, opinii, oraz wszelkich innych niezbędnych dokumentów warunkujących otrzymanie decyzji </w:t>
      </w:r>
      <w:r w:rsidR="008A728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o </w:t>
      </w:r>
      <w:r w:rsidRPr="00610715">
        <w:rPr>
          <w:rFonts w:ascii="Times New Roman" w:hAnsi="Times New Roman"/>
          <w:sz w:val="24"/>
          <w:szCs w:val="24"/>
        </w:rPr>
        <w:t>pozwoleniu na budowę</w:t>
      </w:r>
      <w:r>
        <w:rPr>
          <w:rFonts w:ascii="Times New Roman" w:hAnsi="Times New Roman"/>
          <w:sz w:val="24"/>
          <w:szCs w:val="24"/>
        </w:rPr>
        <w:t>,</w:t>
      </w:r>
      <w:r w:rsidRPr="00610715">
        <w:rPr>
          <w:rFonts w:ascii="Times New Roman" w:hAnsi="Times New Roman"/>
          <w:sz w:val="24"/>
          <w:szCs w:val="24"/>
        </w:rPr>
        <w:t xml:space="preserve"> zgodnie </w:t>
      </w:r>
      <w:r>
        <w:rPr>
          <w:rFonts w:ascii="Times New Roman" w:hAnsi="Times New Roman"/>
          <w:sz w:val="24"/>
          <w:szCs w:val="24"/>
        </w:rPr>
        <w:t xml:space="preserve">Prawem budowlanym i innymi </w:t>
      </w:r>
      <w:r w:rsidR="0065125C">
        <w:rPr>
          <w:rFonts w:ascii="Times New Roman" w:hAnsi="Times New Roman"/>
          <w:sz w:val="24"/>
          <w:szCs w:val="24"/>
        </w:rPr>
        <w:t>obowiązującymi przepisami prawa,</w:t>
      </w:r>
    </w:p>
    <w:p w:rsidR="008F58F2" w:rsidRPr="00342A81" w:rsidRDefault="008F58F2" w:rsidP="008F58F2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</w:rPr>
      </w:pPr>
      <w:r w:rsidRPr="00BF61C3">
        <w:rPr>
          <w:rFonts w:ascii="Times New Roman" w:hAnsi="Times New Roman"/>
          <w:sz w:val="24"/>
        </w:rPr>
        <w:t xml:space="preserve">wykonanie </w:t>
      </w:r>
      <w:proofErr w:type="spellStart"/>
      <w:r w:rsidR="00A7287C">
        <w:rPr>
          <w:rFonts w:ascii="Times New Roman" w:hAnsi="Times New Roman"/>
          <w:sz w:val="24"/>
        </w:rPr>
        <w:t>pełnobranżowego</w:t>
      </w:r>
      <w:proofErr w:type="spellEnd"/>
      <w:r w:rsidR="00A7287C">
        <w:rPr>
          <w:rFonts w:ascii="Times New Roman" w:hAnsi="Times New Roman"/>
          <w:sz w:val="24"/>
        </w:rPr>
        <w:t xml:space="preserve"> </w:t>
      </w:r>
      <w:r w:rsidRPr="00BF61C3">
        <w:rPr>
          <w:rFonts w:ascii="Times New Roman" w:hAnsi="Times New Roman"/>
          <w:sz w:val="24"/>
        </w:rPr>
        <w:t>projektu budowlanego oraz proje</w:t>
      </w:r>
      <w:r w:rsidR="00342A81">
        <w:rPr>
          <w:rFonts w:ascii="Times New Roman" w:hAnsi="Times New Roman"/>
          <w:sz w:val="24"/>
        </w:rPr>
        <w:t xml:space="preserve">ktu wykonawczego </w:t>
      </w:r>
      <w:r w:rsidRPr="00BF61C3">
        <w:rPr>
          <w:rFonts w:ascii="Times New Roman" w:hAnsi="Times New Roman"/>
          <w:sz w:val="24"/>
        </w:rPr>
        <w:t xml:space="preserve">zgodnie </w:t>
      </w:r>
      <w:r w:rsidR="008A728A">
        <w:rPr>
          <w:rFonts w:ascii="Times New Roman" w:hAnsi="Times New Roman"/>
          <w:sz w:val="24"/>
        </w:rPr>
        <w:br/>
      </w:r>
      <w:r w:rsidRPr="00BF61C3">
        <w:rPr>
          <w:rFonts w:ascii="Times New Roman" w:hAnsi="Times New Roman"/>
          <w:sz w:val="24"/>
        </w:rPr>
        <w:t>z obowiązującymi przepisami</w:t>
      </w:r>
      <w:r w:rsidR="00342A81">
        <w:rPr>
          <w:rFonts w:ascii="Times New Roman" w:hAnsi="Times New Roman"/>
          <w:sz w:val="24"/>
        </w:rPr>
        <w:t xml:space="preserve">, </w:t>
      </w:r>
      <w:r w:rsidR="00BF61C3">
        <w:rPr>
          <w:rFonts w:ascii="Times New Roman" w:hAnsi="Times New Roman"/>
          <w:sz w:val="24"/>
        </w:rPr>
        <w:t>do zatwierdzenia przez Zamawiającego</w:t>
      </w:r>
      <w:r w:rsidR="006A3A64">
        <w:rPr>
          <w:rFonts w:ascii="Times New Roman" w:hAnsi="Times New Roman"/>
          <w:sz w:val="24"/>
        </w:rPr>
        <w:t>,</w:t>
      </w:r>
    </w:p>
    <w:p w:rsidR="00342A81" w:rsidRPr="00342A81" w:rsidRDefault="00342A81" w:rsidP="008F58F2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</w:rPr>
      </w:pPr>
      <w:r w:rsidRPr="00183BC7">
        <w:rPr>
          <w:rFonts w:ascii="Times New Roman" w:hAnsi="Times New Roman"/>
          <w:sz w:val="24"/>
          <w:szCs w:val="24"/>
        </w:rPr>
        <w:t>wykonanie kosztorysów inwestorskich</w:t>
      </w:r>
      <w:r w:rsidR="0065125C">
        <w:rPr>
          <w:rFonts w:ascii="Times New Roman" w:hAnsi="Times New Roman"/>
          <w:sz w:val="24"/>
          <w:szCs w:val="24"/>
        </w:rPr>
        <w:t xml:space="preserve"> i przedmiarów robót oraz </w:t>
      </w:r>
      <w:r w:rsidR="00E75E4E">
        <w:rPr>
          <w:rFonts w:ascii="Times New Roman" w:hAnsi="Times New Roman"/>
          <w:sz w:val="24"/>
          <w:szCs w:val="24"/>
        </w:rPr>
        <w:t>zbiorcz</w:t>
      </w:r>
      <w:r w:rsidR="0065125C">
        <w:rPr>
          <w:rFonts w:ascii="Times New Roman" w:hAnsi="Times New Roman"/>
          <w:sz w:val="24"/>
          <w:szCs w:val="24"/>
        </w:rPr>
        <w:t>e</w:t>
      </w:r>
      <w:r w:rsidR="00E75E4E">
        <w:rPr>
          <w:rFonts w:ascii="Times New Roman" w:hAnsi="Times New Roman"/>
          <w:sz w:val="24"/>
          <w:szCs w:val="24"/>
        </w:rPr>
        <w:t xml:space="preserve"> zestawienie kosztorysów</w:t>
      </w:r>
    </w:p>
    <w:p w:rsidR="00342A81" w:rsidRPr="00A7287C" w:rsidRDefault="00342A81" w:rsidP="008F58F2">
      <w:pPr>
        <w:pStyle w:val="Akapitzlist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</w:rPr>
      </w:pPr>
      <w:r w:rsidRPr="00610715">
        <w:rPr>
          <w:rFonts w:ascii="Times New Roman" w:hAnsi="Times New Roman"/>
          <w:sz w:val="24"/>
          <w:szCs w:val="24"/>
        </w:rPr>
        <w:t>opracowanie specyfikacji technic</w:t>
      </w:r>
      <w:r>
        <w:rPr>
          <w:rFonts w:ascii="Times New Roman" w:hAnsi="Times New Roman"/>
          <w:sz w:val="24"/>
          <w:szCs w:val="24"/>
        </w:rPr>
        <w:t>znych wykonania i odbioru robót.</w:t>
      </w:r>
    </w:p>
    <w:p w:rsidR="008F58F2" w:rsidRPr="00610715" w:rsidRDefault="008F58F2" w:rsidP="00342A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58F2" w:rsidRPr="00610715" w:rsidRDefault="0065125C" w:rsidP="008F58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</w:t>
      </w:r>
      <w:r w:rsidR="008F58F2" w:rsidRPr="00610715">
        <w:rPr>
          <w:rFonts w:ascii="Times New Roman" w:hAnsi="Times New Roman"/>
          <w:b/>
          <w:sz w:val="24"/>
          <w:szCs w:val="24"/>
        </w:rPr>
        <w:t>. Dodatkowe obowiązki:</w:t>
      </w:r>
    </w:p>
    <w:p w:rsidR="00342A81" w:rsidRDefault="00E75E4E" w:rsidP="008F58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342A81">
        <w:rPr>
          <w:rFonts w:ascii="Times New Roman" w:hAnsi="Times New Roman"/>
          <w:sz w:val="24"/>
          <w:szCs w:val="24"/>
        </w:rPr>
        <w:t>okonanie wizji lokalnej</w:t>
      </w:r>
      <w:r w:rsidR="006A3A64">
        <w:rPr>
          <w:rFonts w:ascii="Times New Roman" w:hAnsi="Times New Roman"/>
          <w:sz w:val="24"/>
          <w:szCs w:val="24"/>
        </w:rPr>
        <w:t>,</w:t>
      </w:r>
    </w:p>
    <w:p w:rsidR="00A7287C" w:rsidRPr="00610715" w:rsidRDefault="00A7287C" w:rsidP="00A7287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Złożenie, w imieniu Zamawiającego, wniosku o pozwolenie na budowę </w:t>
      </w:r>
      <w:r w:rsidR="00FE481E">
        <w:rPr>
          <w:rFonts w:ascii="Times New Roman" w:hAnsi="Times New Roman"/>
          <w:sz w:val="24"/>
          <w:szCs w:val="24"/>
        </w:rPr>
        <w:t xml:space="preserve">w organie administracji </w:t>
      </w:r>
      <w:proofErr w:type="spellStart"/>
      <w:r w:rsidR="00FE481E">
        <w:rPr>
          <w:rFonts w:ascii="Times New Roman" w:hAnsi="Times New Roman"/>
          <w:sz w:val="24"/>
          <w:szCs w:val="24"/>
        </w:rPr>
        <w:t>architektoniczno</w:t>
      </w:r>
      <w:proofErr w:type="spellEnd"/>
      <w:r w:rsidR="00FE481E">
        <w:rPr>
          <w:rFonts w:ascii="Times New Roman" w:hAnsi="Times New Roman"/>
          <w:sz w:val="24"/>
          <w:szCs w:val="24"/>
        </w:rPr>
        <w:t xml:space="preserve"> – budowlanej w Szczecinie </w:t>
      </w:r>
      <w:r w:rsidRPr="00610715">
        <w:rPr>
          <w:rFonts w:ascii="Times New Roman" w:hAnsi="Times New Roman"/>
          <w:sz w:val="24"/>
          <w:szCs w:val="24"/>
        </w:rPr>
        <w:t xml:space="preserve">wraz z </w:t>
      </w:r>
      <w:r>
        <w:rPr>
          <w:rFonts w:ascii="Times New Roman" w:hAnsi="Times New Roman"/>
          <w:sz w:val="24"/>
          <w:szCs w:val="24"/>
        </w:rPr>
        <w:t xml:space="preserve">jej </w:t>
      </w:r>
      <w:r w:rsidRPr="00610715">
        <w:rPr>
          <w:rFonts w:ascii="Times New Roman" w:hAnsi="Times New Roman"/>
          <w:sz w:val="24"/>
          <w:szCs w:val="24"/>
        </w:rPr>
        <w:t>uzyskaniem</w:t>
      </w:r>
      <w:r>
        <w:rPr>
          <w:rFonts w:ascii="Times New Roman" w:hAnsi="Times New Roman"/>
          <w:sz w:val="24"/>
          <w:szCs w:val="24"/>
        </w:rPr>
        <w:t xml:space="preserve"> i przekazaniem ostatecznej decyzji Zamawiającemu</w:t>
      </w:r>
      <w:r w:rsidR="00FE481E">
        <w:rPr>
          <w:rFonts w:ascii="Times New Roman" w:hAnsi="Times New Roman"/>
          <w:sz w:val="24"/>
          <w:szCs w:val="24"/>
        </w:rPr>
        <w:t xml:space="preserve"> lub zgłoszenie robót budowanych niewymagających pozwolenia na budowę i przekazanie Zamawiającemu potwierdzenia przyjęcia zgłoszenia bez uwag.</w:t>
      </w:r>
    </w:p>
    <w:p w:rsidR="008F58F2" w:rsidRPr="00694436" w:rsidRDefault="008A2208" w:rsidP="008F58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8F58F2" w:rsidRPr="00694436">
        <w:rPr>
          <w:rFonts w:ascii="Times New Roman" w:hAnsi="Times New Roman"/>
          <w:sz w:val="24"/>
          <w:szCs w:val="24"/>
        </w:rPr>
        <w:t xml:space="preserve">ełnienie nadzoru autorskiego przez okres realizacji robót na podstawie wykonanego projektu. Przewiduje się do </w:t>
      </w:r>
      <w:r w:rsidR="00342A81">
        <w:rPr>
          <w:rFonts w:ascii="Times New Roman" w:hAnsi="Times New Roman"/>
          <w:sz w:val="24"/>
          <w:szCs w:val="24"/>
        </w:rPr>
        <w:t>2</w:t>
      </w:r>
      <w:r w:rsidR="008F58F2" w:rsidRPr="00694436">
        <w:rPr>
          <w:rFonts w:ascii="Times New Roman" w:hAnsi="Times New Roman"/>
          <w:sz w:val="24"/>
          <w:szCs w:val="24"/>
        </w:rPr>
        <w:t xml:space="preserve"> wizyt </w:t>
      </w:r>
      <w:r w:rsidR="007803DD">
        <w:rPr>
          <w:rFonts w:ascii="Times New Roman" w:hAnsi="Times New Roman"/>
          <w:sz w:val="24"/>
          <w:szCs w:val="24"/>
        </w:rPr>
        <w:t>P</w:t>
      </w:r>
      <w:r w:rsidR="008F58F2" w:rsidRPr="00694436">
        <w:rPr>
          <w:rFonts w:ascii="Times New Roman" w:hAnsi="Times New Roman"/>
          <w:sz w:val="24"/>
          <w:szCs w:val="24"/>
        </w:rPr>
        <w:t>rojektanta na budowie.</w:t>
      </w:r>
    </w:p>
    <w:p w:rsidR="008F58F2" w:rsidRPr="00694436" w:rsidRDefault="008A2208" w:rsidP="008F58F2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8F58F2" w:rsidRPr="00694436">
        <w:rPr>
          <w:rFonts w:ascii="Times New Roman" w:hAnsi="Times New Roman"/>
          <w:sz w:val="24"/>
          <w:szCs w:val="24"/>
        </w:rPr>
        <w:t>dzielanie  odpowiedzi  na zapytania potencjalnych wykonawców realizujących zadanie na podstawie opracowanej dokumentacji przez Projektanta</w:t>
      </w:r>
      <w:r w:rsidR="008F58F2" w:rsidRPr="00694436">
        <w:rPr>
          <w:rFonts w:ascii="Times New Roman" w:hAnsi="Times New Roman"/>
          <w:b/>
          <w:sz w:val="24"/>
          <w:szCs w:val="24"/>
        </w:rPr>
        <w:t>.</w:t>
      </w:r>
    </w:p>
    <w:p w:rsidR="00AF4A0E" w:rsidRDefault="00AF4A0E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03DD" w:rsidRPr="00610715" w:rsidRDefault="007803DD" w:rsidP="008F5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2180" w:rsidRDefault="007D2180" w:rsidP="00AF4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5593">
        <w:rPr>
          <w:rFonts w:ascii="Times New Roman" w:hAnsi="Times New Roman"/>
          <w:b/>
          <w:sz w:val="24"/>
          <w:szCs w:val="24"/>
        </w:rPr>
        <w:t xml:space="preserve">Zdjęcia </w:t>
      </w:r>
      <w:r>
        <w:rPr>
          <w:rFonts w:ascii="Times New Roman" w:hAnsi="Times New Roman"/>
          <w:b/>
          <w:sz w:val="24"/>
          <w:szCs w:val="24"/>
        </w:rPr>
        <w:t>s</w:t>
      </w:r>
      <w:r w:rsidRPr="00E05593">
        <w:rPr>
          <w:rFonts w:ascii="Times New Roman" w:hAnsi="Times New Roman"/>
          <w:b/>
          <w:sz w:val="24"/>
          <w:szCs w:val="24"/>
        </w:rPr>
        <w:t xml:space="preserve">ali nr </w:t>
      </w:r>
      <w:r>
        <w:rPr>
          <w:rFonts w:ascii="Times New Roman" w:hAnsi="Times New Roman"/>
          <w:b/>
          <w:sz w:val="24"/>
          <w:szCs w:val="24"/>
        </w:rPr>
        <w:t>3</w:t>
      </w:r>
      <w:r w:rsidRPr="00E05593">
        <w:rPr>
          <w:rFonts w:ascii="Times New Roman" w:hAnsi="Times New Roman"/>
          <w:b/>
          <w:sz w:val="24"/>
          <w:szCs w:val="24"/>
        </w:rPr>
        <w:t xml:space="preserve">01 w budynku Wydziału Elektrycznego ZUT </w:t>
      </w:r>
      <w:r>
        <w:rPr>
          <w:rFonts w:ascii="Times New Roman" w:hAnsi="Times New Roman"/>
          <w:b/>
          <w:sz w:val="24"/>
          <w:szCs w:val="24"/>
        </w:rPr>
        <w:t xml:space="preserve">w Szczecinie </w:t>
      </w:r>
      <w:r>
        <w:rPr>
          <w:rFonts w:ascii="Times New Roman" w:hAnsi="Times New Roman"/>
          <w:b/>
          <w:sz w:val="24"/>
          <w:szCs w:val="24"/>
        </w:rPr>
        <w:br/>
      </w:r>
      <w:r w:rsidRPr="00E05593">
        <w:rPr>
          <w:rFonts w:ascii="Times New Roman" w:hAnsi="Times New Roman"/>
          <w:b/>
          <w:sz w:val="24"/>
          <w:szCs w:val="24"/>
        </w:rPr>
        <w:t>przy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05593">
        <w:rPr>
          <w:rFonts w:ascii="Times New Roman" w:hAnsi="Times New Roman"/>
          <w:b/>
          <w:sz w:val="24"/>
          <w:szCs w:val="24"/>
        </w:rPr>
        <w:t>ul. 26 Kwietnia 10 w Szczecinie</w:t>
      </w:r>
    </w:p>
    <w:p w:rsidR="007D2180" w:rsidRDefault="007D2180" w:rsidP="007D21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180" w:rsidRPr="00E05593" w:rsidRDefault="007D2180" w:rsidP="007D21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D2180" w:rsidRDefault="007D2180">
      <w:r w:rsidRPr="007D2180">
        <w:rPr>
          <w:noProof/>
          <w:lang w:eastAsia="pl-PL"/>
        </w:rPr>
        <w:drawing>
          <wp:inline distT="0" distB="0" distL="0" distR="0">
            <wp:extent cx="4914900" cy="3686175"/>
            <wp:effectExtent l="0" t="0" r="0" b="9525"/>
            <wp:docPr id="3" name="Obraz 3" descr="Y:\2019\ZAPYTANIA OFERTOWE\Zaciemnienie sali 401 w budynku  WE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19\ZAPYTANIA OFERTOWE\Zaciemnienie sali 401 w budynku  WE\IMG_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29" cy="36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80" w:rsidRDefault="007D2180"/>
    <w:p w:rsidR="007D2180" w:rsidRDefault="007D2180">
      <w:r w:rsidRPr="007D2180">
        <w:rPr>
          <w:noProof/>
          <w:lang w:eastAsia="pl-PL"/>
        </w:rPr>
        <w:lastRenderedPageBreak/>
        <w:drawing>
          <wp:inline distT="0" distB="0" distL="0" distR="0">
            <wp:extent cx="5016500" cy="3762375"/>
            <wp:effectExtent l="0" t="0" r="0" b="9525"/>
            <wp:docPr id="4" name="Obraz 4" descr="Y:\2019\ZAPYTANIA OFERTOWE\Zaciemnienie sali 401 w budynku  WE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9\ZAPYTANIA OFERTOWE\Zaciemnienie sali 401 w budynku  WE\IMG_1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13" cy="3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80" w:rsidRDefault="007D2180"/>
    <w:p w:rsidR="007D2180" w:rsidRDefault="007D2180">
      <w:r w:rsidRPr="007D2180">
        <w:rPr>
          <w:noProof/>
          <w:lang w:eastAsia="pl-PL"/>
        </w:rPr>
        <w:drawing>
          <wp:inline distT="0" distB="0" distL="0" distR="0">
            <wp:extent cx="5156200" cy="3867150"/>
            <wp:effectExtent l="0" t="0" r="6350" b="0"/>
            <wp:docPr id="5" name="Obraz 5" descr="Y:\2019\ZAPYTANIA OFERTOWE\Zaciemnienie sali 401 w budynku  WE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9\ZAPYTANIA OFERTOWE\Zaciemnienie sali 401 w budynku  WE\IMG_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54" cy="38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80" w:rsidRDefault="007D2180"/>
    <w:p w:rsidR="007D2180" w:rsidRDefault="007D2180">
      <w:r w:rsidRPr="007D2180">
        <w:rPr>
          <w:noProof/>
          <w:lang w:eastAsia="pl-PL"/>
        </w:rPr>
        <w:lastRenderedPageBreak/>
        <w:drawing>
          <wp:inline distT="0" distB="0" distL="0" distR="0">
            <wp:extent cx="5283200" cy="3962400"/>
            <wp:effectExtent l="0" t="0" r="0" b="0"/>
            <wp:docPr id="6" name="Obraz 6" descr="Y:\2019\ZAPYTANIA OFERTOWE\Zaciemnienie sali 401 w budynku  WE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9\ZAPYTANIA OFERTOWE\Zaciemnienie sali 401 w budynku  WE\IMG_1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40" cy="39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180" w:rsidSect="00BD2341">
      <w:headerReference w:type="default" r:id="rId13"/>
      <w:footerReference w:type="even" r:id="rId14"/>
      <w:footerReference w:type="default" r:id="rId15"/>
      <w:pgSz w:w="11906" w:h="16838"/>
      <w:pgMar w:top="1134" w:right="991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CBA" w:rsidRDefault="006A3A64">
      <w:pPr>
        <w:spacing w:after="0" w:line="240" w:lineRule="auto"/>
      </w:pPr>
      <w:r>
        <w:separator/>
      </w:r>
    </w:p>
  </w:endnote>
  <w:endnote w:type="continuationSeparator" w:id="0">
    <w:p w:rsidR="009F6CBA" w:rsidRDefault="006A3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391" w:rsidRDefault="00141019" w:rsidP="003D047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E5391" w:rsidRDefault="004A1A07" w:rsidP="00CD37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391" w:rsidRDefault="00141019" w:rsidP="003D047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A1A07">
      <w:rPr>
        <w:rStyle w:val="Numerstrony"/>
        <w:noProof/>
      </w:rPr>
      <w:t>3</w:t>
    </w:r>
    <w:r>
      <w:rPr>
        <w:rStyle w:val="Numerstrony"/>
      </w:rPr>
      <w:fldChar w:fldCharType="end"/>
    </w:r>
  </w:p>
  <w:p w:rsidR="004E5391" w:rsidRDefault="004A1A07" w:rsidP="00CD37F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CBA" w:rsidRDefault="006A3A64">
      <w:pPr>
        <w:spacing w:after="0" w:line="240" w:lineRule="auto"/>
      </w:pPr>
      <w:r>
        <w:separator/>
      </w:r>
    </w:p>
  </w:footnote>
  <w:footnote w:type="continuationSeparator" w:id="0">
    <w:p w:rsidR="009F6CBA" w:rsidRDefault="006A3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E7" w:rsidRPr="006D3FE7" w:rsidRDefault="00141019">
    <w:pPr>
      <w:pStyle w:val="Nagwek"/>
      <w:rPr>
        <w:rFonts w:ascii="Times New Roman" w:hAnsi="Times New Roman"/>
        <w:b/>
        <w:sz w:val="24"/>
        <w:szCs w:val="24"/>
      </w:rPr>
    </w:pPr>
    <w:r>
      <w:rPr>
        <w:i/>
        <w:color w:val="0000CC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64F1"/>
    <w:multiLevelType w:val="hybridMultilevel"/>
    <w:tmpl w:val="BDFAD1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60180"/>
    <w:multiLevelType w:val="multilevel"/>
    <w:tmpl w:val="62E6AC3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2" w15:restartNumberingAfterBreak="0">
    <w:nsid w:val="0E4B1255"/>
    <w:multiLevelType w:val="hybridMultilevel"/>
    <w:tmpl w:val="D4C4DCB6"/>
    <w:lvl w:ilvl="0" w:tplc="D31448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D5C59"/>
    <w:multiLevelType w:val="hybridMultilevel"/>
    <w:tmpl w:val="36B07E8C"/>
    <w:lvl w:ilvl="0" w:tplc="38D46B3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3253443"/>
    <w:multiLevelType w:val="hybridMultilevel"/>
    <w:tmpl w:val="2016541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291E9E"/>
    <w:multiLevelType w:val="hybridMultilevel"/>
    <w:tmpl w:val="D4C4DCB6"/>
    <w:lvl w:ilvl="0" w:tplc="D31448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855D7"/>
    <w:multiLevelType w:val="hybridMultilevel"/>
    <w:tmpl w:val="E744DCE2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48152F"/>
    <w:multiLevelType w:val="multilevel"/>
    <w:tmpl w:val="62E6AC3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8" w15:restartNumberingAfterBreak="0">
    <w:nsid w:val="2FF86DBD"/>
    <w:multiLevelType w:val="hybridMultilevel"/>
    <w:tmpl w:val="F770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F7CE0"/>
    <w:multiLevelType w:val="multilevel"/>
    <w:tmpl w:val="882810E8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10" w15:restartNumberingAfterBreak="0">
    <w:nsid w:val="49410F17"/>
    <w:multiLevelType w:val="hybridMultilevel"/>
    <w:tmpl w:val="42646168"/>
    <w:lvl w:ilvl="0" w:tplc="26A61B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D2353"/>
    <w:multiLevelType w:val="hybridMultilevel"/>
    <w:tmpl w:val="43BAC0DC"/>
    <w:lvl w:ilvl="0" w:tplc="362EEB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E1A4A"/>
    <w:multiLevelType w:val="hybridMultilevel"/>
    <w:tmpl w:val="14E4E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247B4"/>
    <w:multiLevelType w:val="hybridMultilevel"/>
    <w:tmpl w:val="09C06A3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B364B4D"/>
    <w:multiLevelType w:val="hybridMultilevel"/>
    <w:tmpl w:val="9C26C442"/>
    <w:lvl w:ilvl="0" w:tplc="78DE3D86">
      <w:start w:val="1"/>
      <w:numFmt w:val="lowerLetter"/>
      <w:lvlText w:val="%1)"/>
      <w:lvlJc w:val="left"/>
      <w:pPr>
        <w:ind w:left="10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77C50DB6"/>
    <w:multiLevelType w:val="hybridMultilevel"/>
    <w:tmpl w:val="B4AEE4A2"/>
    <w:lvl w:ilvl="0" w:tplc="B6D81624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98956B2"/>
    <w:multiLevelType w:val="hybridMultilevel"/>
    <w:tmpl w:val="5B1CBBD6"/>
    <w:lvl w:ilvl="0" w:tplc="883281C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FE57D6"/>
    <w:multiLevelType w:val="hybridMultilevel"/>
    <w:tmpl w:val="A32EBD0A"/>
    <w:lvl w:ilvl="0" w:tplc="EA58F05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7"/>
  </w:num>
  <w:num w:numId="8">
    <w:abstractNumId w:val="0"/>
  </w:num>
  <w:num w:numId="9">
    <w:abstractNumId w:val="2"/>
  </w:num>
  <w:num w:numId="10">
    <w:abstractNumId w:val="16"/>
  </w:num>
  <w:num w:numId="11">
    <w:abstractNumId w:val="14"/>
  </w:num>
  <w:num w:numId="12">
    <w:abstractNumId w:val="1"/>
  </w:num>
  <w:num w:numId="13">
    <w:abstractNumId w:val="10"/>
  </w:num>
  <w:num w:numId="14">
    <w:abstractNumId w:val="4"/>
  </w:num>
  <w:num w:numId="15">
    <w:abstractNumId w:val="13"/>
  </w:num>
  <w:num w:numId="16">
    <w:abstractNumId w:val="12"/>
  </w:num>
  <w:num w:numId="17">
    <w:abstractNumId w:val="5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8F2"/>
    <w:rsid w:val="00005299"/>
    <w:rsid w:val="0013705A"/>
    <w:rsid w:val="00141019"/>
    <w:rsid w:val="0015245B"/>
    <w:rsid w:val="002771D7"/>
    <w:rsid w:val="00342A81"/>
    <w:rsid w:val="004A1A07"/>
    <w:rsid w:val="005C79B4"/>
    <w:rsid w:val="0065125C"/>
    <w:rsid w:val="006A3A64"/>
    <w:rsid w:val="006C5EC3"/>
    <w:rsid w:val="0072038C"/>
    <w:rsid w:val="007735E7"/>
    <w:rsid w:val="007803DD"/>
    <w:rsid w:val="007A3AC8"/>
    <w:rsid w:val="007D2180"/>
    <w:rsid w:val="00801712"/>
    <w:rsid w:val="00803403"/>
    <w:rsid w:val="008311A3"/>
    <w:rsid w:val="008A2208"/>
    <w:rsid w:val="008A728A"/>
    <w:rsid w:val="008F58F2"/>
    <w:rsid w:val="00916381"/>
    <w:rsid w:val="00942E5F"/>
    <w:rsid w:val="00955C2F"/>
    <w:rsid w:val="009B0B4D"/>
    <w:rsid w:val="009C2228"/>
    <w:rsid w:val="009F6CBA"/>
    <w:rsid w:val="00A7287C"/>
    <w:rsid w:val="00A81CC9"/>
    <w:rsid w:val="00AF4A0E"/>
    <w:rsid w:val="00BF61C3"/>
    <w:rsid w:val="00C70554"/>
    <w:rsid w:val="00E05593"/>
    <w:rsid w:val="00E35ADA"/>
    <w:rsid w:val="00E570C7"/>
    <w:rsid w:val="00E75E4E"/>
    <w:rsid w:val="00F35D0E"/>
    <w:rsid w:val="00FE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1716"/>
  <w15:chartTrackingRefBased/>
  <w15:docId w15:val="{3308AE9F-25D2-4141-BFBD-2D3FF85F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58F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8F58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F58F2"/>
    <w:rPr>
      <w:rFonts w:ascii="Calibri" w:eastAsia="Times New Roman" w:hAnsi="Calibri" w:cs="Times New Roman"/>
    </w:rPr>
  </w:style>
  <w:style w:type="character" w:styleId="Numerstrony">
    <w:name w:val="page number"/>
    <w:basedOn w:val="Domylnaczcionkaakapitu"/>
    <w:rsid w:val="008F58F2"/>
  </w:style>
  <w:style w:type="paragraph" w:styleId="Nagwek">
    <w:name w:val="header"/>
    <w:basedOn w:val="Normalny"/>
    <w:link w:val="NagwekZnak"/>
    <w:rsid w:val="008F58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F58F2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8F58F2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2038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2038C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2038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AC8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48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48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481E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48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481E"/>
    <w:rPr>
      <w:rFonts w:ascii="Calibri" w:eastAsia="Times New Roman" w:hAnsi="Calibri" w:cs="Times New Roman"/>
      <w:b/>
      <w:bCs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A1A0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A1A0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9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489A1-85D2-405C-ABD7-F93FEEE0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606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Soboń</dc:creator>
  <cp:keywords/>
  <dc:description/>
  <cp:lastModifiedBy>Grażyna Soboń</cp:lastModifiedBy>
  <cp:revision>21</cp:revision>
  <cp:lastPrinted>2019-10-11T08:25:00Z</cp:lastPrinted>
  <dcterms:created xsi:type="dcterms:W3CDTF">2019-07-16T10:11:00Z</dcterms:created>
  <dcterms:modified xsi:type="dcterms:W3CDTF">2019-10-21T07:35:00Z</dcterms:modified>
</cp:coreProperties>
</file>