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DF" w:rsidRPr="001F56F4" w:rsidRDefault="00E36EDF" w:rsidP="00E36EDF">
      <w:pPr>
        <w:rPr>
          <w:sz w:val="22"/>
          <w:szCs w:val="22"/>
        </w:rPr>
      </w:pPr>
    </w:p>
    <w:p w:rsidR="00E36EDF" w:rsidRPr="001F56F4" w:rsidRDefault="00E36EDF" w:rsidP="00E36EDF">
      <w:pPr>
        <w:rPr>
          <w:b/>
          <w:sz w:val="22"/>
          <w:szCs w:val="22"/>
        </w:rPr>
      </w:pPr>
      <w:r w:rsidRPr="0053429C">
        <w:rPr>
          <w:sz w:val="24"/>
          <w:szCs w:val="24"/>
        </w:rPr>
        <w:t xml:space="preserve">Znak </w:t>
      </w:r>
      <w:r w:rsidRPr="0053429C">
        <w:rPr>
          <w:sz w:val="22"/>
          <w:szCs w:val="22"/>
        </w:rPr>
        <w:t xml:space="preserve">Sprawy: </w:t>
      </w:r>
      <w:r w:rsidRPr="0053429C">
        <w:rPr>
          <w:b/>
          <w:sz w:val="22"/>
          <w:szCs w:val="22"/>
        </w:rPr>
        <w:t>ZUT/ATT/231-</w:t>
      </w:r>
      <w:r w:rsidR="001A13D0">
        <w:rPr>
          <w:b/>
          <w:sz w:val="22"/>
          <w:szCs w:val="22"/>
        </w:rPr>
        <w:t>47</w:t>
      </w:r>
      <w:r>
        <w:rPr>
          <w:b/>
          <w:sz w:val="22"/>
          <w:szCs w:val="22"/>
        </w:rPr>
        <w:t>/</w:t>
      </w:r>
      <w:r w:rsidRPr="0053429C">
        <w:rPr>
          <w:b/>
          <w:sz w:val="22"/>
          <w:szCs w:val="22"/>
        </w:rPr>
        <w:t>1</w:t>
      </w:r>
      <w:r w:rsidR="001A13D0">
        <w:rPr>
          <w:b/>
          <w:sz w:val="22"/>
          <w:szCs w:val="22"/>
        </w:rPr>
        <w:t>9</w:t>
      </w:r>
      <w:r>
        <w:rPr>
          <w:b/>
          <w:sz w:val="22"/>
          <w:szCs w:val="22"/>
        </w:rPr>
        <w:t>/</w:t>
      </w:r>
      <w:r w:rsidR="001A13D0">
        <w:rPr>
          <w:b/>
          <w:sz w:val="22"/>
          <w:szCs w:val="22"/>
        </w:rPr>
        <w:t>GS</w:t>
      </w:r>
      <w:r w:rsidRPr="0053429C">
        <w:rPr>
          <w:b/>
          <w:sz w:val="22"/>
          <w:szCs w:val="22"/>
        </w:rPr>
        <w:tab/>
        <w:t xml:space="preserve">          </w:t>
      </w:r>
      <w:r w:rsidRPr="0053429C">
        <w:rPr>
          <w:sz w:val="22"/>
          <w:szCs w:val="22"/>
        </w:rPr>
        <w:tab/>
        <w:t xml:space="preserve">                     </w:t>
      </w:r>
      <w:r>
        <w:rPr>
          <w:sz w:val="22"/>
          <w:szCs w:val="22"/>
        </w:rPr>
        <w:t xml:space="preserve">       </w:t>
      </w:r>
      <w:r w:rsidRPr="0053429C">
        <w:rPr>
          <w:sz w:val="22"/>
          <w:szCs w:val="22"/>
        </w:rPr>
        <w:t xml:space="preserve">Szczecin, dnia  </w:t>
      </w:r>
      <w:r w:rsidR="0099073C">
        <w:rPr>
          <w:sz w:val="22"/>
          <w:szCs w:val="22"/>
        </w:rPr>
        <w:t>25</w:t>
      </w:r>
      <w:r w:rsidR="00FB699D" w:rsidRPr="0099073C">
        <w:rPr>
          <w:sz w:val="22"/>
          <w:szCs w:val="22"/>
        </w:rPr>
        <w:t>.10</w:t>
      </w:r>
      <w:r w:rsidR="001A13D0" w:rsidRPr="0099073C">
        <w:rPr>
          <w:sz w:val="22"/>
          <w:szCs w:val="22"/>
        </w:rPr>
        <w:t>.2019</w:t>
      </w:r>
      <w:r w:rsidRPr="0099073C">
        <w:rPr>
          <w:sz w:val="22"/>
          <w:szCs w:val="22"/>
        </w:rPr>
        <w:t xml:space="preserve"> r.</w:t>
      </w:r>
    </w:p>
    <w:p w:rsidR="00E36EDF" w:rsidRPr="001F56F4" w:rsidRDefault="00E36EDF" w:rsidP="00E36EDF">
      <w:pPr>
        <w:rPr>
          <w:sz w:val="16"/>
          <w:szCs w:val="16"/>
        </w:rPr>
      </w:pPr>
    </w:p>
    <w:p w:rsidR="00E36EDF" w:rsidRDefault="00E36EDF" w:rsidP="00E36EDF">
      <w:pPr>
        <w:jc w:val="center"/>
        <w:rPr>
          <w:b/>
          <w:sz w:val="26"/>
          <w:szCs w:val="26"/>
        </w:rPr>
      </w:pPr>
    </w:p>
    <w:p w:rsidR="00E36EDF" w:rsidRPr="001F56F4" w:rsidRDefault="00E36EDF" w:rsidP="00E36EDF">
      <w:pPr>
        <w:jc w:val="center"/>
        <w:rPr>
          <w:b/>
          <w:sz w:val="26"/>
          <w:szCs w:val="26"/>
        </w:rPr>
      </w:pPr>
      <w:r w:rsidRPr="001F56F4">
        <w:rPr>
          <w:b/>
          <w:sz w:val="26"/>
          <w:szCs w:val="26"/>
        </w:rPr>
        <w:t xml:space="preserve">ZAPYTANIE OFERTOWE NR </w:t>
      </w:r>
      <w:r w:rsidR="00FB699D">
        <w:rPr>
          <w:b/>
          <w:sz w:val="26"/>
          <w:szCs w:val="26"/>
        </w:rPr>
        <w:t>76</w:t>
      </w:r>
      <w:r w:rsidR="001A13D0">
        <w:rPr>
          <w:b/>
          <w:sz w:val="26"/>
          <w:szCs w:val="26"/>
        </w:rPr>
        <w:t>/2019</w:t>
      </w:r>
    </w:p>
    <w:p w:rsidR="00E36EDF" w:rsidRDefault="00E36EDF" w:rsidP="00E36EDF">
      <w:pPr>
        <w:pStyle w:val="Standard"/>
        <w:jc w:val="center"/>
        <w:rPr>
          <w:b/>
          <w:sz w:val="22"/>
          <w:szCs w:val="22"/>
        </w:rPr>
      </w:pPr>
      <w:r w:rsidRPr="001F56F4">
        <w:rPr>
          <w:b/>
          <w:sz w:val="22"/>
          <w:szCs w:val="22"/>
        </w:rPr>
        <w:t>DLA ZAMÓWIENIA DO 30 000,00 EURO</w:t>
      </w:r>
    </w:p>
    <w:p w:rsidR="00E36EDF" w:rsidRDefault="00E36EDF" w:rsidP="00E36EDF">
      <w:pPr>
        <w:pStyle w:val="Standard"/>
        <w:jc w:val="center"/>
        <w:rPr>
          <w:b/>
          <w:sz w:val="22"/>
          <w:szCs w:val="22"/>
        </w:rPr>
      </w:pPr>
      <w:r>
        <w:rPr>
          <w:b/>
          <w:sz w:val="22"/>
          <w:szCs w:val="22"/>
        </w:rPr>
        <w:t xml:space="preserve">POWTÓRZONE </w:t>
      </w:r>
    </w:p>
    <w:p w:rsidR="00E36EDF" w:rsidRPr="001F56F4" w:rsidRDefault="00E36EDF" w:rsidP="00E36EDF">
      <w:pPr>
        <w:pStyle w:val="Standard"/>
        <w:jc w:val="center"/>
        <w:rPr>
          <w:b/>
          <w:sz w:val="16"/>
          <w:szCs w:val="16"/>
        </w:rPr>
      </w:pPr>
    </w:p>
    <w:p w:rsidR="00E36EDF" w:rsidRPr="002E21C6" w:rsidRDefault="00E36EDF" w:rsidP="00E36EDF">
      <w:pPr>
        <w:jc w:val="center"/>
        <w:rPr>
          <w:rFonts w:ascii="Franklin Gothic Medium" w:hAnsi="Franklin Gothic Medium"/>
          <w:b/>
          <w:sz w:val="26"/>
          <w:szCs w:val="26"/>
        </w:rPr>
      </w:pPr>
      <w:r>
        <w:rPr>
          <w:b/>
          <w:sz w:val="26"/>
          <w:szCs w:val="26"/>
        </w:rPr>
        <w:t xml:space="preserve"> Zakup i montaż </w:t>
      </w:r>
      <w:r w:rsidR="001A13D0">
        <w:rPr>
          <w:b/>
          <w:sz w:val="26"/>
          <w:szCs w:val="26"/>
        </w:rPr>
        <w:t>urządzenia UPS dużej mocy do zabezpieczenia serwerowni Wydziału Informatyki</w:t>
      </w:r>
    </w:p>
    <w:p w:rsidR="00E36EDF" w:rsidRPr="001F56F4" w:rsidRDefault="00E36EDF" w:rsidP="00E36EDF">
      <w:pPr>
        <w:jc w:val="center"/>
        <w:rPr>
          <w:b/>
          <w:sz w:val="16"/>
          <w:szCs w:val="16"/>
        </w:rPr>
      </w:pPr>
    </w:p>
    <w:p w:rsidR="00E36EDF" w:rsidRPr="001F56F4" w:rsidRDefault="00E36EDF" w:rsidP="00E36EDF">
      <w:pPr>
        <w:jc w:val="center"/>
        <w:rPr>
          <w:b/>
          <w:sz w:val="26"/>
          <w:szCs w:val="26"/>
        </w:rPr>
      </w:pPr>
      <w:r w:rsidRPr="001F56F4">
        <w:rPr>
          <w:b/>
          <w:sz w:val="26"/>
          <w:szCs w:val="26"/>
        </w:rPr>
        <w:t>ISTOTNE WARUNKI ZAMÓWIENIA</w:t>
      </w:r>
    </w:p>
    <w:p w:rsidR="00E36EDF" w:rsidRPr="001F56F4" w:rsidRDefault="00E36EDF" w:rsidP="00E36EDF">
      <w:pPr>
        <w:pStyle w:val="Standard"/>
        <w:jc w:val="both"/>
        <w:rPr>
          <w:b/>
          <w:i/>
          <w:sz w:val="16"/>
          <w:szCs w:val="16"/>
          <w:u w:val="single"/>
        </w:rPr>
      </w:pPr>
    </w:p>
    <w:p w:rsidR="00E36EDF" w:rsidRPr="001F56F4" w:rsidRDefault="00E36EDF" w:rsidP="00E36EDF">
      <w:pPr>
        <w:jc w:val="both"/>
        <w:rPr>
          <w:sz w:val="22"/>
          <w:szCs w:val="22"/>
        </w:rPr>
      </w:pPr>
      <w:r w:rsidRPr="001F56F4">
        <w:rPr>
          <w:sz w:val="22"/>
          <w:szCs w:val="22"/>
        </w:rPr>
        <w:t>Integralną część niniejszych IWZ stanowią wzory następujących dokumentów:</w:t>
      </w:r>
    </w:p>
    <w:p w:rsidR="00BE5F8B" w:rsidRDefault="00E36EDF" w:rsidP="00E36EDF">
      <w:pPr>
        <w:jc w:val="both"/>
        <w:rPr>
          <w:sz w:val="22"/>
          <w:szCs w:val="22"/>
        </w:rPr>
      </w:pPr>
      <w:r w:rsidRPr="001F56F4">
        <w:rPr>
          <w:sz w:val="22"/>
          <w:szCs w:val="22"/>
        </w:rPr>
        <w:t>Załącznik nr 1</w:t>
      </w:r>
      <w:r w:rsidRPr="001F56F4">
        <w:rPr>
          <w:sz w:val="22"/>
          <w:szCs w:val="22"/>
        </w:rPr>
        <w:tab/>
      </w:r>
      <w:r w:rsidRPr="001F56F4">
        <w:rPr>
          <w:sz w:val="22"/>
          <w:szCs w:val="22"/>
        </w:rPr>
        <w:tab/>
        <w:t>Formularz ofertowy</w:t>
      </w:r>
      <w:r w:rsidR="00DB577F">
        <w:rPr>
          <w:sz w:val="22"/>
          <w:szCs w:val="22"/>
        </w:rPr>
        <w:t xml:space="preserve"> </w:t>
      </w:r>
      <w:r w:rsidR="00FB699D">
        <w:rPr>
          <w:sz w:val="22"/>
          <w:szCs w:val="22"/>
        </w:rPr>
        <w:t>+</w:t>
      </w:r>
      <w:r w:rsidR="00BE5F8B">
        <w:rPr>
          <w:sz w:val="22"/>
          <w:szCs w:val="22"/>
        </w:rPr>
        <w:t xml:space="preserve"> oświadczenie</w:t>
      </w:r>
    </w:p>
    <w:p w:rsidR="00E36EDF" w:rsidRDefault="00E36EDF" w:rsidP="00E36EDF">
      <w:pPr>
        <w:jc w:val="both"/>
        <w:rPr>
          <w:sz w:val="22"/>
          <w:szCs w:val="22"/>
        </w:rPr>
      </w:pPr>
      <w:r w:rsidRPr="001F56F4">
        <w:rPr>
          <w:sz w:val="22"/>
          <w:szCs w:val="22"/>
        </w:rPr>
        <w:t>Załącznik nr 2</w:t>
      </w:r>
      <w:r w:rsidR="00FB699D">
        <w:rPr>
          <w:sz w:val="22"/>
          <w:szCs w:val="22"/>
        </w:rPr>
        <w:t>a</w:t>
      </w:r>
      <w:r>
        <w:rPr>
          <w:sz w:val="22"/>
          <w:szCs w:val="22"/>
        </w:rPr>
        <w:t xml:space="preserve"> </w:t>
      </w:r>
      <w:r>
        <w:rPr>
          <w:sz w:val="22"/>
          <w:szCs w:val="22"/>
        </w:rPr>
        <w:tab/>
      </w:r>
      <w:r w:rsidR="00CC373C">
        <w:rPr>
          <w:sz w:val="22"/>
          <w:szCs w:val="22"/>
        </w:rPr>
        <w:t>Przedmiar robót (.pdf)</w:t>
      </w:r>
    </w:p>
    <w:p w:rsidR="00CC373C" w:rsidRDefault="00CC373C" w:rsidP="00E36EDF">
      <w:pPr>
        <w:jc w:val="both"/>
        <w:rPr>
          <w:sz w:val="22"/>
          <w:szCs w:val="22"/>
        </w:rPr>
      </w:pPr>
      <w:r w:rsidRPr="001F56F4">
        <w:rPr>
          <w:sz w:val="22"/>
          <w:szCs w:val="22"/>
        </w:rPr>
        <w:t>Załącznik nr 2</w:t>
      </w:r>
      <w:r w:rsidR="00FB699D">
        <w:rPr>
          <w:sz w:val="22"/>
          <w:szCs w:val="22"/>
        </w:rPr>
        <w:t>b</w:t>
      </w:r>
      <w:r>
        <w:rPr>
          <w:sz w:val="22"/>
          <w:szCs w:val="22"/>
        </w:rPr>
        <w:t xml:space="preserve"> </w:t>
      </w:r>
      <w:r>
        <w:rPr>
          <w:sz w:val="22"/>
          <w:szCs w:val="22"/>
        </w:rPr>
        <w:tab/>
        <w:t>Przedmiar robót (.</w:t>
      </w:r>
      <w:proofErr w:type="spellStart"/>
      <w:r>
        <w:rPr>
          <w:sz w:val="22"/>
          <w:szCs w:val="22"/>
        </w:rPr>
        <w:t>ath</w:t>
      </w:r>
      <w:proofErr w:type="spellEnd"/>
      <w:r>
        <w:rPr>
          <w:sz w:val="22"/>
          <w:szCs w:val="22"/>
        </w:rPr>
        <w:t>)</w:t>
      </w:r>
    </w:p>
    <w:p w:rsidR="00FB699D" w:rsidRDefault="00FB699D" w:rsidP="00E36EDF">
      <w:pPr>
        <w:jc w:val="both"/>
        <w:rPr>
          <w:sz w:val="22"/>
          <w:szCs w:val="22"/>
        </w:rPr>
      </w:pPr>
      <w:r>
        <w:rPr>
          <w:sz w:val="22"/>
          <w:szCs w:val="22"/>
        </w:rPr>
        <w:t>Załącznik nr 3</w:t>
      </w:r>
      <w:r>
        <w:rPr>
          <w:sz w:val="22"/>
          <w:szCs w:val="22"/>
        </w:rPr>
        <w:tab/>
      </w:r>
      <w:r>
        <w:rPr>
          <w:sz w:val="22"/>
          <w:szCs w:val="22"/>
        </w:rPr>
        <w:tab/>
        <w:t>Opis przedmiotu zamówienia – dodatkowe informacje</w:t>
      </w:r>
    </w:p>
    <w:p w:rsidR="00E36EDF" w:rsidRPr="001F56F4" w:rsidRDefault="00E36EDF" w:rsidP="00E36EDF">
      <w:pPr>
        <w:jc w:val="both"/>
        <w:rPr>
          <w:sz w:val="22"/>
          <w:szCs w:val="22"/>
        </w:rPr>
      </w:pPr>
      <w:r w:rsidRPr="001F56F4">
        <w:rPr>
          <w:sz w:val="22"/>
          <w:szCs w:val="22"/>
        </w:rPr>
        <w:t xml:space="preserve">Załącznik nr </w:t>
      </w:r>
      <w:r w:rsidR="00FB699D">
        <w:rPr>
          <w:sz w:val="22"/>
          <w:szCs w:val="22"/>
        </w:rPr>
        <w:t>4</w:t>
      </w:r>
      <w:r w:rsidRPr="001F56F4">
        <w:rPr>
          <w:sz w:val="22"/>
          <w:szCs w:val="22"/>
        </w:rPr>
        <w:tab/>
      </w:r>
      <w:r w:rsidRPr="001F56F4">
        <w:rPr>
          <w:sz w:val="22"/>
          <w:szCs w:val="22"/>
        </w:rPr>
        <w:tab/>
        <w:t>Specyfikacja Techniczna Wykonania i Odbioru Robót</w:t>
      </w:r>
    </w:p>
    <w:p w:rsidR="00E36EDF" w:rsidRDefault="00E36EDF" w:rsidP="001A13D0">
      <w:pPr>
        <w:jc w:val="both"/>
        <w:rPr>
          <w:bCs/>
          <w:color w:val="000000"/>
          <w:sz w:val="22"/>
          <w:szCs w:val="22"/>
        </w:rPr>
      </w:pPr>
      <w:r w:rsidRPr="001F56F4">
        <w:rPr>
          <w:sz w:val="22"/>
          <w:szCs w:val="22"/>
        </w:rPr>
        <w:t xml:space="preserve">Załącznik nr </w:t>
      </w:r>
      <w:r w:rsidR="00FB699D">
        <w:rPr>
          <w:sz w:val="22"/>
          <w:szCs w:val="22"/>
        </w:rPr>
        <w:t>5</w:t>
      </w:r>
      <w:r w:rsidRPr="001F56F4">
        <w:rPr>
          <w:sz w:val="22"/>
          <w:szCs w:val="22"/>
        </w:rPr>
        <w:tab/>
      </w:r>
      <w:r w:rsidRPr="001F56F4">
        <w:rPr>
          <w:sz w:val="22"/>
          <w:szCs w:val="22"/>
        </w:rPr>
        <w:tab/>
        <w:t>Z</w:t>
      </w:r>
      <w:r w:rsidRPr="001F56F4">
        <w:rPr>
          <w:bCs/>
          <w:color w:val="000000"/>
          <w:sz w:val="22"/>
          <w:szCs w:val="22"/>
        </w:rPr>
        <w:t xml:space="preserve">asady postępowania w sytuacjach zagrożenia dla pracowników firm </w:t>
      </w:r>
      <w:r w:rsidRPr="001F56F4">
        <w:rPr>
          <w:bCs/>
          <w:color w:val="000000"/>
          <w:sz w:val="22"/>
          <w:szCs w:val="22"/>
        </w:rPr>
        <w:br/>
      </w:r>
      <w:r w:rsidRPr="001F56F4">
        <w:rPr>
          <w:bCs/>
          <w:color w:val="000000"/>
          <w:sz w:val="22"/>
          <w:szCs w:val="22"/>
        </w:rPr>
        <w:tab/>
      </w:r>
      <w:r w:rsidRPr="001F56F4">
        <w:rPr>
          <w:bCs/>
          <w:color w:val="000000"/>
          <w:sz w:val="22"/>
          <w:szCs w:val="22"/>
        </w:rPr>
        <w:tab/>
      </w:r>
      <w:r w:rsidRPr="001F56F4">
        <w:rPr>
          <w:bCs/>
          <w:color w:val="000000"/>
          <w:sz w:val="22"/>
          <w:szCs w:val="22"/>
        </w:rPr>
        <w:tab/>
        <w:t xml:space="preserve">zewnętrznych wykonujących prace na terenie Zachodniopomorskiego </w:t>
      </w:r>
      <w:r w:rsidRPr="001F56F4">
        <w:rPr>
          <w:bCs/>
          <w:color w:val="000000"/>
          <w:sz w:val="22"/>
          <w:szCs w:val="22"/>
        </w:rPr>
        <w:br/>
      </w:r>
      <w:r w:rsidRPr="001F56F4">
        <w:rPr>
          <w:bCs/>
          <w:color w:val="000000"/>
          <w:sz w:val="22"/>
          <w:szCs w:val="22"/>
        </w:rPr>
        <w:tab/>
      </w:r>
      <w:r w:rsidRPr="001F56F4">
        <w:rPr>
          <w:bCs/>
          <w:color w:val="000000"/>
          <w:sz w:val="22"/>
          <w:szCs w:val="22"/>
        </w:rPr>
        <w:tab/>
      </w:r>
      <w:r w:rsidRPr="001F56F4">
        <w:rPr>
          <w:bCs/>
          <w:color w:val="000000"/>
          <w:sz w:val="22"/>
          <w:szCs w:val="22"/>
        </w:rPr>
        <w:tab/>
        <w:t>Uniwersytetu Technologicznego w Szczecinie</w:t>
      </w:r>
    </w:p>
    <w:p w:rsidR="00E36EDF" w:rsidRDefault="00CC373C" w:rsidP="00E36EDF">
      <w:pPr>
        <w:jc w:val="both"/>
        <w:rPr>
          <w:bCs/>
          <w:color w:val="000000"/>
          <w:sz w:val="22"/>
          <w:szCs w:val="22"/>
        </w:rPr>
      </w:pPr>
      <w:r>
        <w:rPr>
          <w:bCs/>
          <w:color w:val="000000"/>
          <w:sz w:val="22"/>
          <w:szCs w:val="22"/>
        </w:rPr>
        <w:t xml:space="preserve">Załącznik nr </w:t>
      </w:r>
      <w:r w:rsidR="00FB699D">
        <w:rPr>
          <w:bCs/>
          <w:color w:val="000000"/>
          <w:sz w:val="22"/>
          <w:szCs w:val="22"/>
        </w:rPr>
        <w:t>6</w:t>
      </w:r>
      <w:r w:rsidR="00E36EDF">
        <w:rPr>
          <w:bCs/>
          <w:color w:val="000000"/>
          <w:sz w:val="22"/>
          <w:szCs w:val="22"/>
        </w:rPr>
        <w:t xml:space="preserve"> </w:t>
      </w:r>
      <w:r w:rsidR="00E36EDF">
        <w:rPr>
          <w:bCs/>
          <w:color w:val="000000"/>
          <w:sz w:val="22"/>
          <w:szCs w:val="22"/>
        </w:rPr>
        <w:tab/>
      </w:r>
      <w:r w:rsidR="00E36EDF">
        <w:rPr>
          <w:bCs/>
          <w:color w:val="000000"/>
          <w:sz w:val="22"/>
          <w:szCs w:val="22"/>
        </w:rPr>
        <w:tab/>
        <w:t>Klauzula</w:t>
      </w:r>
      <w:r w:rsidR="00E36EDF" w:rsidRPr="00F63BE0">
        <w:rPr>
          <w:bCs/>
          <w:color w:val="000000"/>
          <w:sz w:val="22"/>
          <w:szCs w:val="22"/>
        </w:rPr>
        <w:t xml:space="preserve"> </w:t>
      </w:r>
      <w:r w:rsidR="00E36EDF">
        <w:rPr>
          <w:bCs/>
          <w:color w:val="000000"/>
          <w:sz w:val="22"/>
          <w:szCs w:val="22"/>
        </w:rPr>
        <w:t>informacyjna administratora danych</w:t>
      </w:r>
    </w:p>
    <w:p w:rsidR="005A0BC1" w:rsidRPr="001F56F4" w:rsidRDefault="005A0BC1" w:rsidP="00E36EDF">
      <w:pPr>
        <w:jc w:val="both"/>
        <w:rPr>
          <w:sz w:val="22"/>
          <w:szCs w:val="22"/>
        </w:rPr>
      </w:pPr>
      <w:r>
        <w:rPr>
          <w:bCs/>
          <w:color w:val="000000"/>
          <w:sz w:val="22"/>
          <w:szCs w:val="22"/>
        </w:rPr>
        <w:t xml:space="preserve">Załącznik nr </w:t>
      </w:r>
      <w:r w:rsidR="00FB699D">
        <w:rPr>
          <w:bCs/>
          <w:color w:val="000000"/>
          <w:sz w:val="22"/>
          <w:szCs w:val="22"/>
        </w:rPr>
        <w:t>7</w:t>
      </w:r>
      <w:r>
        <w:rPr>
          <w:bCs/>
          <w:color w:val="000000"/>
          <w:sz w:val="22"/>
          <w:szCs w:val="22"/>
        </w:rPr>
        <w:tab/>
      </w:r>
      <w:r>
        <w:rPr>
          <w:bCs/>
          <w:color w:val="000000"/>
          <w:sz w:val="22"/>
          <w:szCs w:val="22"/>
        </w:rPr>
        <w:tab/>
        <w:t>Wzór Umowy</w:t>
      </w:r>
    </w:p>
    <w:p w:rsidR="00E36EDF" w:rsidRPr="001F56F4" w:rsidRDefault="00E36EDF" w:rsidP="00E36EDF">
      <w:pPr>
        <w:jc w:val="both"/>
        <w:rPr>
          <w:sz w:val="22"/>
          <w:szCs w:val="22"/>
        </w:rPr>
      </w:pPr>
    </w:p>
    <w:p w:rsidR="00E36EDF" w:rsidRPr="001F56F4" w:rsidRDefault="000C2E5F" w:rsidP="00E36EDF">
      <w:pPr>
        <w:ind w:left="568"/>
        <w:jc w:val="both"/>
        <w:rPr>
          <w:b/>
          <w:sz w:val="22"/>
          <w:szCs w:val="22"/>
        </w:rPr>
      </w:pPr>
      <w:r>
        <w:rPr>
          <w:b/>
          <w:sz w:val="22"/>
          <w:szCs w:val="22"/>
        </w:rPr>
        <w:t xml:space="preserve">  </w:t>
      </w:r>
      <w:r w:rsidR="00E36EDF" w:rsidRPr="001F56F4">
        <w:rPr>
          <w:b/>
          <w:sz w:val="22"/>
          <w:szCs w:val="22"/>
        </w:rPr>
        <w:t>I.</w:t>
      </w:r>
      <w:r w:rsidR="00E36EDF" w:rsidRPr="001F56F4">
        <w:rPr>
          <w:b/>
          <w:sz w:val="22"/>
          <w:szCs w:val="22"/>
        </w:rPr>
        <w:tab/>
        <w:t>Nazwa oraz adres Zamawiającego.</w:t>
      </w:r>
    </w:p>
    <w:p w:rsidR="00E36EDF" w:rsidRPr="001F56F4" w:rsidRDefault="00E36EDF" w:rsidP="00E36EDF">
      <w:pPr>
        <w:ind w:left="360"/>
        <w:jc w:val="both"/>
        <w:rPr>
          <w:b/>
          <w:sz w:val="16"/>
          <w:szCs w:val="16"/>
        </w:rPr>
      </w:pPr>
    </w:p>
    <w:p w:rsidR="00E36EDF" w:rsidRPr="001F56F4" w:rsidRDefault="00E36EDF" w:rsidP="00E36EDF">
      <w:pPr>
        <w:jc w:val="both"/>
        <w:rPr>
          <w:sz w:val="22"/>
          <w:szCs w:val="22"/>
        </w:rPr>
      </w:pPr>
      <w:r w:rsidRPr="001F56F4">
        <w:rPr>
          <w:sz w:val="22"/>
          <w:szCs w:val="22"/>
        </w:rPr>
        <w:t xml:space="preserve">Zachodniopomorski Uniwersytet Technologiczny w Szczecinie </w:t>
      </w:r>
    </w:p>
    <w:p w:rsidR="00E36EDF" w:rsidRPr="001F56F4" w:rsidRDefault="00E36EDF" w:rsidP="00E36EDF">
      <w:pPr>
        <w:jc w:val="both"/>
        <w:rPr>
          <w:sz w:val="22"/>
          <w:szCs w:val="22"/>
        </w:rPr>
      </w:pPr>
      <w:r w:rsidRPr="001F56F4">
        <w:rPr>
          <w:sz w:val="22"/>
          <w:szCs w:val="22"/>
        </w:rPr>
        <w:t xml:space="preserve">al. Piastów 17, 70-310 Szczecin. </w:t>
      </w:r>
    </w:p>
    <w:p w:rsidR="00E36EDF" w:rsidRPr="001F56F4" w:rsidRDefault="00E36EDF" w:rsidP="00E36EDF">
      <w:pPr>
        <w:jc w:val="both"/>
        <w:rPr>
          <w:b/>
          <w:bCs/>
          <w:sz w:val="22"/>
          <w:szCs w:val="22"/>
        </w:rPr>
      </w:pPr>
      <w:r w:rsidRPr="001F56F4">
        <w:rPr>
          <w:sz w:val="22"/>
          <w:szCs w:val="22"/>
        </w:rPr>
        <w:t xml:space="preserve">REGON:  320588161, NIP:  852-254-50-56 </w:t>
      </w:r>
      <w:r w:rsidRPr="001F56F4">
        <w:rPr>
          <w:b/>
          <w:bCs/>
          <w:sz w:val="22"/>
          <w:szCs w:val="22"/>
        </w:rPr>
        <w:t xml:space="preserve"> </w:t>
      </w:r>
    </w:p>
    <w:p w:rsidR="00E36EDF" w:rsidRPr="001F56F4" w:rsidRDefault="00E36EDF" w:rsidP="00E36EDF">
      <w:pPr>
        <w:pStyle w:val="Tekstpodstawowywcity2"/>
        <w:spacing w:after="0" w:line="240" w:lineRule="auto"/>
        <w:ind w:left="0"/>
        <w:jc w:val="both"/>
        <w:rPr>
          <w:sz w:val="16"/>
          <w:szCs w:val="16"/>
        </w:rPr>
      </w:pPr>
    </w:p>
    <w:p w:rsidR="00E36EDF" w:rsidRPr="001F56F4" w:rsidRDefault="00E36EDF" w:rsidP="000C2E5F">
      <w:pPr>
        <w:numPr>
          <w:ilvl w:val="0"/>
          <w:numId w:val="1"/>
        </w:numPr>
        <w:ind w:hanging="579"/>
        <w:jc w:val="both"/>
        <w:rPr>
          <w:b/>
          <w:sz w:val="22"/>
          <w:szCs w:val="22"/>
        </w:rPr>
      </w:pPr>
      <w:r w:rsidRPr="001F56F4">
        <w:rPr>
          <w:b/>
          <w:sz w:val="22"/>
          <w:szCs w:val="22"/>
        </w:rPr>
        <w:t>Tryb udzielenia zamówienia.</w:t>
      </w:r>
    </w:p>
    <w:p w:rsidR="00E36EDF" w:rsidRPr="001F56F4" w:rsidRDefault="00E36EDF" w:rsidP="00E36EDF">
      <w:pPr>
        <w:ind w:left="360"/>
        <w:jc w:val="both"/>
        <w:rPr>
          <w:b/>
          <w:sz w:val="16"/>
          <w:szCs w:val="16"/>
        </w:rPr>
      </w:pPr>
    </w:p>
    <w:p w:rsidR="006E4677" w:rsidRPr="006E4677" w:rsidRDefault="00E36EDF" w:rsidP="006E4677">
      <w:pPr>
        <w:jc w:val="both"/>
        <w:rPr>
          <w:sz w:val="22"/>
        </w:rPr>
      </w:pPr>
      <w:r w:rsidRPr="001F56F4">
        <w:rPr>
          <w:sz w:val="22"/>
          <w:szCs w:val="22"/>
        </w:rPr>
        <w:t>Zamówienie udzielane jest w trybie zapytania ofertowego do 30 000,00 euro na podstawie</w:t>
      </w:r>
      <w:r w:rsidRPr="001F56F4">
        <w:rPr>
          <w:sz w:val="22"/>
          <w:szCs w:val="22"/>
        </w:rPr>
        <w:br/>
        <w:t xml:space="preserve">art. 4 pkt. 8 ustawy z dnia 29 stycznia 2004 r. Prawo Zamówień Publicznych, oraz zgodnie </w:t>
      </w:r>
      <w:r w:rsidRPr="001F56F4">
        <w:rPr>
          <w:sz w:val="22"/>
          <w:szCs w:val="22"/>
        </w:rPr>
        <w:br/>
        <w:t xml:space="preserve">z punktem 4 „Instrukcji postępowania przy udzielaniu przez Zachodniopomorski Uniwersytet Technologiczny zamówień wyłączonych z obowiązku stosowania ustawy – Prawo Zamówień Publicznych” ujętej w Załączniku nr 2 do Zarządzenia Rektora ZUT nr 22 z 8.01.2009r. </w:t>
      </w:r>
      <w:r w:rsidRPr="001F56F4">
        <w:rPr>
          <w:sz w:val="22"/>
          <w:szCs w:val="22"/>
        </w:rPr>
        <w:br/>
        <w:t>w sprawach dotyczących zamówień publicznych w Zachodniopomorskim Uniwersytecie Technologicznym w Szczecinie oraz przepisami art. 70</w:t>
      </w:r>
      <w:r w:rsidRPr="001F56F4">
        <w:rPr>
          <w:sz w:val="22"/>
          <w:szCs w:val="22"/>
          <w:vertAlign w:val="superscript"/>
        </w:rPr>
        <w:t xml:space="preserve">1 </w:t>
      </w:r>
      <w:r w:rsidRPr="001F56F4">
        <w:rPr>
          <w:sz w:val="22"/>
          <w:szCs w:val="22"/>
        </w:rPr>
        <w:t>- 70</w:t>
      </w:r>
      <w:r w:rsidRPr="001F56F4">
        <w:rPr>
          <w:sz w:val="22"/>
          <w:szCs w:val="22"/>
          <w:vertAlign w:val="superscript"/>
        </w:rPr>
        <w:t xml:space="preserve">5  </w:t>
      </w:r>
      <w:r w:rsidR="006E4677">
        <w:rPr>
          <w:sz w:val="22"/>
          <w:szCs w:val="22"/>
        </w:rPr>
        <w:t xml:space="preserve">Kodeksu Cywilnego, </w:t>
      </w:r>
      <w:r w:rsidR="006E4677" w:rsidRPr="006E4677">
        <w:rPr>
          <w:sz w:val="22"/>
        </w:rPr>
        <w:t>przy czym wybór oferty najkorzystniejszej (przyjęcie o</w:t>
      </w:r>
      <w:r w:rsidR="006E4677">
        <w:rPr>
          <w:sz w:val="22"/>
        </w:rPr>
        <w:t>ferty) nie będzie jednoznaczn</w:t>
      </w:r>
      <w:r w:rsidR="00D74653">
        <w:rPr>
          <w:sz w:val="22"/>
        </w:rPr>
        <w:t>y</w:t>
      </w:r>
      <w:r w:rsidR="006E4677">
        <w:rPr>
          <w:sz w:val="22"/>
        </w:rPr>
        <w:t xml:space="preserve"> </w:t>
      </w:r>
      <w:r w:rsidR="006E4677" w:rsidRPr="006E4677">
        <w:rPr>
          <w:sz w:val="22"/>
        </w:rPr>
        <w:t xml:space="preserve">z zawarciem Umowy </w:t>
      </w:r>
      <w:r w:rsidR="006E4677">
        <w:rPr>
          <w:sz w:val="22"/>
        </w:rPr>
        <w:br/>
      </w:r>
      <w:r w:rsidR="006E4677" w:rsidRPr="006E4677">
        <w:rPr>
          <w:sz w:val="22"/>
        </w:rPr>
        <w:t>o zamówienie. Jeżeli nie dojdzie do</w:t>
      </w:r>
      <w:r w:rsidR="003A1A86">
        <w:rPr>
          <w:sz w:val="22"/>
        </w:rPr>
        <w:t xml:space="preserve"> unieważnienia (odwołania) postę</w:t>
      </w:r>
      <w:r w:rsidR="006E4677" w:rsidRPr="006E4677">
        <w:rPr>
          <w:sz w:val="22"/>
        </w:rPr>
        <w:t>powania</w:t>
      </w:r>
      <w:r w:rsidR="00D74653">
        <w:rPr>
          <w:sz w:val="22"/>
        </w:rPr>
        <w:t>,</w:t>
      </w:r>
      <w:r w:rsidR="006E4677" w:rsidRPr="006E4677">
        <w:rPr>
          <w:sz w:val="22"/>
        </w:rPr>
        <w:t xml:space="preserve"> zawarcie pomiędzy Zamawiającym a Wykonawcą oferty najkorzystniejszej Umowy o zamówienie nastąpi odrębnie, </w:t>
      </w:r>
      <w:r w:rsidR="006E4677">
        <w:rPr>
          <w:sz w:val="22"/>
        </w:rPr>
        <w:br/>
      </w:r>
      <w:r w:rsidR="006E4677" w:rsidRPr="006E4677">
        <w:rPr>
          <w:sz w:val="22"/>
        </w:rPr>
        <w:t>w terminie związania ofertą. Minimalny termin związania ofertą: 30 dni licząc od dnia, w którym upływa ostatecznie wyznaczony termin składania ofert w niniejszym postępowaniu. Powyższe stanowi odrębne uregulowanie w zakresie terminu związania ofertą, o którym mowa w art. 70</w:t>
      </w:r>
      <w:r w:rsidR="006E4677" w:rsidRPr="006E4677">
        <w:rPr>
          <w:sz w:val="22"/>
          <w:vertAlign w:val="superscript"/>
        </w:rPr>
        <w:t>3</w:t>
      </w:r>
      <w:r w:rsidR="006E4677" w:rsidRPr="006E4677">
        <w:rPr>
          <w:sz w:val="22"/>
        </w:rPr>
        <w:t xml:space="preserve"> § 1 k.c.  </w:t>
      </w:r>
    </w:p>
    <w:p w:rsidR="00E36EDF" w:rsidRPr="001F56F4" w:rsidRDefault="00E36EDF" w:rsidP="00E36EDF">
      <w:pPr>
        <w:pStyle w:val="Tekstpodstawowywcity2"/>
        <w:spacing w:after="0" w:line="240" w:lineRule="auto"/>
        <w:ind w:left="0"/>
        <w:jc w:val="both"/>
        <w:rPr>
          <w:sz w:val="16"/>
          <w:szCs w:val="16"/>
        </w:rPr>
      </w:pPr>
    </w:p>
    <w:p w:rsidR="00E36EDF" w:rsidRPr="001F56F4" w:rsidRDefault="00E36EDF" w:rsidP="000C2E5F">
      <w:pPr>
        <w:pStyle w:val="Standard"/>
        <w:numPr>
          <w:ilvl w:val="0"/>
          <w:numId w:val="1"/>
        </w:numPr>
        <w:tabs>
          <w:tab w:val="clear" w:pos="1288"/>
          <w:tab w:val="num" w:pos="1418"/>
        </w:tabs>
        <w:ind w:hanging="579"/>
        <w:jc w:val="both"/>
        <w:rPr>
          <w:b/>
          <w:sz w:val="22"/>
          <w:szCs w:val="22"/>
        </w:rPr>
      </w:pPr>
      <w:r w:rsidRPr="001F56F4">
        <w:rPr>
          <w:b/>
          <w:sz w:val="22"/>
          <w:szCs w:val="22"/>
        </w:rPr>
        <w:t xml:space="preserve">Przedmiot zamówienia. </w:t>
      </w:r>
    </w:p>
    <w:p w:rsidR="00E36EDF" w:rsidRPr="001F56F4" w:rsidRDefault="00E36EDF" w:rsidP="00E36EDF">
      <w:pPr>
        <w:pStyle w:val="Tekstpodstawowy3"/>
        <w:spacing w:after="0"/>
        <w:jc w:val="both"/>
        <w:rPr>
          <w:b/>
        </w:rPr>
      </w:pPr>
    </w:p>
    <w:p w:rsidR="00E36EDF" w:rsidRPr="00D74653" w:rsidRDefault="00D74653" w:rsidP="00E36EDF">
      <w:pPr>
        <w:jc w:val="both"/>
        <w:rPr>
          <w:rFonts w:ascii="Franklin Gothic Medium" w:hAnsi="Franklin Gothic Medium"/>
          <w:sz w:val="24"/>
          <w:szCs w:val="22"/>
        </w:rPr>
      </w:pPr>
      <w:r w:rsidRPr="00D74653">
        <w:rPr>
          <w:sz w:val="22"/>
        </w:rPr>
        <w:t>Zakup, dostarczenie i montaż urządzenia UPS dużej mocy do zabezpieczenia serwerowni Wydziału Informatyki</w:t>
      </w:r>
      <w:r w:rsidR="00867332">
        <w:rPr>
          <w:sz w:val="22"/>
        </w:rPr>
        <w:t xml:space="preserve"> ZUT, zgodnie z przedmiarem robót (załączniki nr 2a i 2b) i opisem przedmiotu zamówienia – dodatkowe informacje (załącznik nr 3)</w:t>
      </w:r>
      <w:r w:rsidRPr="00D74653">
        <w:rPr>
          <w:sz w:val="22"/>
        </w:rPr>
        <w:t>, na warunkach wskazanych we Wzorze Umowy</w:t>
      </w:r>
      <w:r w:rsidR="00867332">
        <w:rPr>
          <w:sz w:val="22"/>
        </w:rPr>
        <w:t xml:space="preserve"> (załącznik </w:t>
      </w:r>
      <w:r w:rsidR="003A1A86">
        <w:rPr>
          <w:sz w:val="22"/>
        </w:rPr>
        <w:br/>
      </w:r>
      <w:r w:rsidR="00867332">
        <w:rPr>
          <w:sz w:val="22"/>
        </w:rPr>
        <w:t xml:space="preserve">nr 7), </w:t>
      </w:r>
    </w:p>
    <w:p w:rsidR="00E36EDF" w:rsidRPr="001F56F4" w:rsidRDefault="00E36EDF" w:rsidP="00E36EDF">
      <w:pPr>
        <w:pStyle w:val="Tekstpodstawowy3"/>
        <w:spacing w:after="0"/>
        <w:jc w:val="both"/>
        <w:rPr>
          <w:lang w:val="pl-PL"/>
        </w:rPr>
      </w:pPr>
    </w:p>
    <w:p w:rsidR="00E36EDF" w:rsidRPr="001F56F4" w:rsidRDefault="00E36EDF" w:rsidP="000C2E5F">
      <w:pPr>
        <w:pStyle w:val="Tekstpodstawowy3"/>
        <w:numPr>
          <w:ilvl w:val="0"/>
          <w:numId w:val="1"/>
        </w:numPr>
        <w:spacing w:after="0"/>
        <w:ind w:hanging="579"/>
        <w:jc w:val="both"/>
        <w:rPr>
          <w:b/>
          <w:sz w:val="22"/>
          <w:szCs w:val="22"/>
        </w:rPr>
      </w:pPr>
      <w:r w:rsidRPr="001F56F4">
        <w:rPr>
          <w:b/>
          <w:sz w:val="22"/>
          <w:szCs w:val="22"/>
        </w:rPr>
        <w:t>Termin wykonania zamówienia.</w:t>
      </w:r>
    </w:p>
    <w:p w:rsidR="00E36EDF" w:rsidRPr="00D74653" w:rsidRDefault="00E36EDF" w:rsidP="00E36EDF">
      <w:pPr>
        <w:jc w:val="both"/>
        <w:rPr>
          <w:sz w:val="18"/>
          <w:szCs w:val="16"/>
        </w:rPr>
      </w:pPr>
    </w:p>
    <w:p w:rsidR="00E36EDF" w:rsidRDefault="00D74653" w:rsidP="00E36EDF">
      <w:pPr>
        <w:jc w:val="both"/>
        <w:rPr>
          <w:b/>
          <w:sz w:val="22"/>
        </w:rPr>
      </w:pPr>
      <w:r w:rsidRPr="00D74653">
        <w:rPr>
          <w:sz w:val="22"/>
        </w:rPr>
        <w:t xml:space="preserve">Stosownie do § 7 ust. 1 Wzoru Umowy – </w:t>
      </w:r>
      <w:r w:rsidR="00867332">
        <w:rPr>
          <w:b/>
          <w:sz w:val="22"/>
        </w:rPr>
        <w:t>90</w:t>
      </w:r>
      <w:r w:rsidRPr="00D74653">
        <w:rPr>
          <w:b/>
          <w:sz w:val="22"/>
        </w:rPr>
        <w:t xml:space="preserve"> dni o</w:t>
      </w:r>
      <w:r>
        <w:rPr>
          <w:b/>
          <w:sz w:val="22"/>
        </w:rPr>
        <w:t>d dnia</w:t>
      </w:r>
      <w:r w:rsidRPr="00D74653">
        <w:rPr>
          <w:b/>
          <w:sz w:val="22"/>
        </w:rPr>
        <w:t xml:space="preserve"> zawarcia Umowy o zamówienie</w:t>
      </w:r>
    </w:p>
    <w:p w:rsidR="00867332" w:rsidRDefault="00867332" w:rsidP="00E36EDF">
      <w:pPr>
        <w:jc w:val="both"/>
        <w:rPr>
          <w:b/>
          <w:sz w:val="22"/>
        </w:rPr>
      </w:pPr>
    </w:p>
    <w:p w:rsidR="00867332" w:rsidRDefault="00867332" w:rsidP="00E36EDF">
      <w:pPr>
        <w:jc w:val="both"/>
        <w:rPr>
          <w:b/>
          <w:sz w:val="22"/>
        </w:rPr>
      </w:pPr>
    </w:p>
    <w:p w:rsidR="00867332" w:rsidRDefault="00867332" w:rsidP="00E36EDF">
      <w:pPr>
        <w:jc w:val="both"/>
        <w:rPr>
          <w:b/>
          <w:sz w:val="22"/>
        </w:rPr>
      </w:pPr>
    </w:p>
    <w:p w:rsidR="00D74653" w:rsidRPr="00D74653" w:rsidRDefault="00D74653" w:rsidP="00E36EDF">
      <w:pPr>
        <w:jc w:val="both"/>
        <w:rPr>
          <w:b/>
          <w:sz w:val="18"/>
          <w:szCs w:val="16"/>
        </w:rPr>
      </w:pPr>
    </w:p>
    <w:p w:rsidR="00E36EDF" w:rsidRPr="001F56F4" w:rsidRDefault="00E36EDF" w:rsidP="000C2E5F">
      <w:pPr>
        <w:pStyle w:val="Tekstpodstawowywcity2"/>
        <w:numPr>
          <w:ilvl w:val="0"/>
          <w:numId w:val="1"/>
        </w:numPr>
        <w:spacing w:after="0" w:line="240" w:lineRule="auto"/>
        <w:ind w:right="203" w:hanging="579"/>
        <w:jc w:val="both"/>
        <w:rPr>
          <w:b/>
          <w:sz w:val="22"/>
          <w:szCs w:val="22"/>
        </w:rPr>
      </w:pPr>
      <w:r w:rsidRPr="001F56F4">
        <w:rPr>
          <w:b/>
          <w:sz w:val="22"/>
          <w:szCs w:val="22"/>
        </w:rPr>
        <w:lastRenderedPageBreak/>
        <w:t>Wynagrodzenie wykonawcy.</w:t>
      </w:r>
    </w:p>
    <w:p w:rsidR="00E36EDF" w:rsidRPr="001F56F4" w:rsidRDefault="00E36EDF" w:rsidP="00E36EDF">
      <w:pPr>
        <w:pStyle w:val="Tekstpodstawowywcity2"/>
        <w:spacing w:after="0" w:line="240" w:lineRule="auto"/>
        <w:ind w:left="568" w:right="203"/>
        <w:jc w:val="both"/>
        <w:rPr>
          <w:b/>
          <w:sz w:val="16"/>
          <w:szCs w:val="16"/>
        </w:rPr>
      </w:pPr>
    </w:p>
    <w:p w:rsidR="00E36EDF" w:rsidRPr="001F56F4" w:rsidRDefault="00E36EDF" w:rsidP="00E36EDF">
      <w:pPr>
        <w:jc w:val="both"/>
        <w:rPr>
          <w:b/>
          <w:sz w:val="22"/>
          <w:szCs w:val="22"/>
          <w:u w:val="single"/>
        </w:rPr>
      </w:pPr>
      <w:r w:rsidRPr="001F56F4">
        <w:rPr>
          <w:sz w:val="22"/>
          <w:szCs w:val="22"/>
        </w:rPr>
        <w:t xml:space="preserve">Wynagrodzenie Wykonawcy za wykonane roboty  ustala się jako </w:t>
      </w:r>
      <w:r>
        <w:rPr>
          <w:b/>
          <w:sz w:val="22"/>
          <w:szCs w:val="22"/>
          <w:u w:val="single"/>
        </w:rPr>
        <w:t>ryczałtowe</w:t>
      </w:r>
      <w:r w:rsidRPr="00C5194B">
        <w:rPr>
          <w:b/>
          <w:sz w:val="22"/>
          <w:szCs w:val="22"/>
        </w:rPr>
        <w:t xml:space="preserve"> </w:t>
      </w:r>
      <w:r w:rsidRPr="001F56F4">
        <w:rPr>
          <w:b/>
          <w:sz w:val="22"/>
          <w:szCs w:val="22"/>
        </w:rPr>
        <w:t>na podstawie jednej faktury końcowej.</w:t>
      </w:r>
    </w:p>
    <w:p w:rsidR="00E36EDF" w:rsidRPr="001F56F4" w:rsidRDefault="00E36EDF" w:rsidP="00E36EDF">
      <w:pPr>
        <w:jc w:val="both"/>
        <w:rPr>
          <w:sz w:val="16"/>
          <w:szCs w:val="16"/>
        </w:rPr>
      </w:pPr>
    </w:p>
    <w:p w:rsidR="00E36EDF" w:rsidRPr="001F56F4" w:rsidRDefault="00E36EDF" w:rsidP="000C2E5F">
      <w:pPr>
        <w:pStyle w:val="Tekstpodstawowy"/>
        <w:numPr>
          <w:ilvl w:val="0"/>
          <w:numId w:val="2"/>
        </w:numPr>
        <w:tabs>
          <w:tab w:val="num" w:pos="1418"/>
        </w:tabs>
        <w:ind w:hanging="219"/>
        <w:jc w:val="both"/>
        <w:rPr>
          <w:b w:val="0"/>
          <w:sz w:val="22"/>
          <w:szCs w:val="22"/>
        </w:rPr>
      </w:pPr>
      <w:r w:rsidRPr="001F56F4">
        <w:rPr>
          <w:bCs/>
          <w:sz w:val="22"/>
          <w:szCs w:val="22"/>
        </w:rPr>
        <w:t>Warunki płatności.</w:t>
      </w:r>
    </w:p>
    <w:p w:rsidR="00E36EDF" w:rsidRPr="001F56F4" w:rsidRDefault="00E36EDF" w:rsidP="00E36EDF">
      <w:pPr>
        <w:pStyle w:val="Tekstpodstawowy"/>
        <w:ind w:left="708"/>
        <w:jc w:val="both"/>
        <w:rPr>
          <w:b w:val="0"/>
          <w:sz w:val="16"/>
          <w:szCs w:val="16"/>
        </w:rPr>
      </w:pPr>
    </w:p>
    <w:p w:rsidR="00E36EDF" w:rsidRPr="00D74653" w:rsidRDefault="00D74653" w:rsidP="00E36EDF">
      <w:pPr>
        <w:pStyle w:val="Tekstpodstawowy"/>
        <w:jc w:val="both"/>
        <w:rPr>
          <w:b w:val="0"/>
          <w:sz w:val="20"/>
          <w:szCs w:val="22"/>
        </w:rPr>
      </w:pPr>
      <w:r w:rsidRPr="00D74653">
        <w:rPr>
          <w:b w:val="0"/>
          <w:sz w:val="22"/>
        </w:rPr>
        <w:t>Zgodnie z § 8 Wzoru Umowy</w:t>
      </w:r>
      <w:r>
        <w:rPr>
          <w:b w:val="0"/>
          <w:sz w:val="22"/>
        </w:rPr>
        <w:t>.</w:t>
      </w:r>
    </w:p>
    <w:p w:rsidR="00E36EDF" w:rsidRPr="001F56F4" w:rsidRDefault="00E36EDF" w:rsidP="00E36EDF">
      <w:pPr>
        <w:pStyle w:val="Tekstpodstawowy"/>
        <w:jc w:val="both"/>
        <w:rPr>
          <w:b w:val="0"/>
          <w:sz w:val="22"/>
          <w:szCs w:val="22"/>
        </w:rPr>
      </w:pPr>
    </w:p>
    <w:p w:rsidR="00E36EDF" w:rsidRPr="001F56F4" w:rsidRDefault="00E36EDF" w:rsidP="000C2E5F">
      <w:pPr>
        <w:pStyle w:val="Tekstpodstawowy"/>
        <w:numPr>
          <w:ilvl w:val="0"/>
          <w:numId w:val="2"/>
        </w:numPr>
        <w:tabs>
          <w:tab w:val="left" w:pos="1418"/>
        </w:tabs>
        <w:ind w:hanging="219"/>
        <w:jc w:val="both"/>
        <w:rPr>
          <w:b w:val="0"/>
          <w:sz w:val="22"/>
          <w:szCs w:val="22"/>
        </w:rPr>
      </w:pPr>
      <w:r w:rsidRPr="001F56F4">
        <w:rPr>
          <w:sz w:val="22"/>
          <w:szCs w:val="22"/>
        </w:rPr>
        <w:t xml:space="preserve">Kary </w:t>
      </w:r>
      <w:r w:rsidR="00D74653">
        <w:rPr>
          <w:sz w:val="22"/>
          <w:szCs w:val="22"/>
        </w:rPr>
        <w:t>umowne</w:t>
      </w:r>
    </w:p>
    <w:p w:rsidR="00E36EDF" w:rsidRPr="00D74653" w:rsidRDefault="00E36EDF" w:rsidP="00E36EDF">
      <w:pPr>
        <w:pStyle w:val="Tekstpodstawowy"/>
        <w:ind w:left="708"/>
        <w:jc w:val="both"/>
        <w:rPr>
          <w:b w:val="0"/>
          <w:sz w:val="16"/>
          <w:szCs w:val="22"/>
        </w:rPr>
      </w:pPr>
    </w:p>
    <w:p w:rsidR="00E36EDF" w:rsidRDefault="00D74653" w:rsidP="00D74653">
      <w:pPr>
        <w:pStyle w:val="Tekstpodstawowywcity2"/>
        <w:spacing w:after="0" w:line="240" w:lineRule="auto"/>
        <w:ind w:left="0" w:right="203"/>
        <w:jc w:val="both"/>
        <w:rPr>
          <w:sz w:val="22"/>
        </w:rPr>
      </w:pPr>
      <w:r w:rsidRPr="00D74653">
        <w:rPr>
          <w:sz w:val="22"/>
        </w:rPr>
        <w:t>Zgodnie z § 11 Wzoru Umowy</w:t>
      </w:r>
      <w:r>
        <w:rPr>
          <w:sz w:val="22"/>
        </w:rPr>
        <w:t>.</w:t>
      </w:r>
    </w:p>
    <w:p w:rsidR="00D74653" w:rsidRPr="00D74653" w:rsidRDefault="00D74653" w:rsidP="00D74653">
      <w:pPr>
        <w:pStyle w:val="Tekstpodstawowywcity2"/>
        <w:spacing w:after="0" w:line="240" w:lineRule="auto"/>
        <w:ind w:left="0" w:right="203"/>
        <w:jc w:val="both"/>
        <w:rPr>
          <w:b/>
          <w:color w:val="000000"/>
          <w:sz w:val="24"/>
          <w:szCs w:val="22"/>
        </w:rPr>
      </w:pPr>
    </w:p>
    <w:p w:rsidR="00E36EDF" w:rsidRPr="001F56F4" w:rsidRDefault="00E36EDF" w:rsidP="00E36EDF">
      <w:pPr>
        <w:pStyle w:val="Tekstpodstawowy"/>
        <w:tabs>
          <w:tab w:val="left" w:pos="1134"/>
        </w:tabs>
        <w:ind w:left="1066" w:hanging="357"/>
        <w:jc w:val="both"/>
        <w:rPr>
          <w:sz w:val="22"/>
          <w:szCs w:val="22"/>
        </w:rPr>
      </w:pPr>
      <w:r w:rsidRPr="001F56F4">
        <w:rPr>
          <w:sz w:val="22"/>
          <w:szCs w:val="22"/>
        </w:rPr>
        <w:t>VIII.</w:t>
      </w:r>
      <w:r w:rsidRPr="001F56F4">
        <w:rPr>
          <w:sz w:val="22"/>
          <w:szCs w:val="22"/>
        </w:rPr>
        <w:tab/>
        <w:t>Gwarancja</w:t>
      </w:r>
    </w:p>
    <w:p w:rsidR="00E36EDF" w:rsidRPr="00D74653" w:rsidRDefault="00E36EDF" w:rsidP="00E36EDF">
      <w:pPr>
        <w:pStyle w:val="Tekstpodstawowy"/>
        <w:tabs>
          <w:tab w:val="left" w:pos="1418"/>
        </w:tabs>
        <w:jc w:val="both"/>
        <w:rPr>
          <w:szCs w:val="22"/>
        </w:rPr>
      </w:pPr>
    </w:p>
    <w:p w:rsidR="00E36EDF" w:rsidRPr="00D74653" w:rsidRDefault="00D74653" w:rsidP="00E36EDF">
      <w:pPr>
        <w:pStyle w:val="Tekstpodstawowy2"/>
        <w:tabs>
          <w:tab w:val="clear" w:pos="1064"/>
        </w:tabs>
        <w:rPr>
          <w:b/>
          <w:sz w:val="24"/>
          <w:szCs w:val="22"/>
        </w:rPr>
      </w:pPr>
      <w:r w:rsidRPr="00D74653">
        <w:rPr>
          <w:sz w:val="22"/>
        </w:rPr>
        <w:t xml:space="preserve">Zgodnie z § 9 Wzoru Umowy  </w:t>
      </w:r>
    </w:p>
    <w:p w:rsidR="00E36EDF" w:rsidRPr="001F56F4" w:rsidRDefault="00E36EDF" w:rsidP="00E36EDF">
      <w:pPr>
        <w:pStyle w:val="Tekstpodstawowy"/>
        <w:tabs>
          <w:tab w:val="left" w:pos="1418"/>
        </w:tabs>
        <w:jc w:val="both"/>
        <w:rPr>
          <w:sz w:val="22"/>
          <w:szCs w:val="22"/>
        </w:rPr>
      </w:pPr>
    </w:p>
    <w:p w:rsidR="00E36EDF" w:rsidRPr="001F56F4" w:rsidRDefault="00E36EDF" w:rsidP="00E36EDF">
      <w:pPr>
        <w:pStyle w:val="Tekstpodstawowy"/>
        <w:tabs>
          <w:tab w:val="left" w:pos="1134"/>
        </w:tabs>
        <w:ind w:left="708"/>
        <w:jc w:val="both"/>
        <w:rPr>
          <w:sz w:val="22"/>
          <w:szCs w:val="22"/>
        </w:rPr>
      </w:pPr>
      <w:r w:rsidRPr="001F56F4">
        <w:rPr>
          <w:sz w:val="22"/>
          <w:szCs w:val="22"/>
        </w:rPr>
        <w:t>IX.</w:t>
      </w:r>
      <w:r w:rsidRPr="001F56F4">
        <w:rPr>
          <w:sz w:val="22"/>
          <w:szCs w:val="22"/>
        </w:rPr>
        <w:tab/>
        <w:t>Kryterium wyboru ofert.</w:t>
      </w:r>
    </w:p>
    <w:p w:rsidR="00E36EDF" w:rsidRPr="001F56F4" w:rsidRDefault="00E36EDF" w:rsidP="00E36EDF">
      <w:pPr>
        <w:pStyle w:val="Tekstpodstawowy"/>
        <w:tabs>
          <w:tab w:val="left" w:pos="1418"/>
        </w:tabs>
        <w:jc w:val="both"/>
        <w:rPr>
          <w:sz w:val="22"/>
          <w:szCs w:val="22"/>
        </w:rPr>
      </w:pPr>
    </w:p>
    <w:p w:rsidR="00E36EDF" w:rsidRPr="001F56F4" w:rsidRDefault="00E36EDF" w:rsidP="00E36EDF">
      <w:pPr>
        <w:jc w:val="both"/>
        <w:rPr>
          <w:b/>
          <w:color w:val="000000"/>
          <w:sz w:val="22"/>
          <w:szCs w:val="22"/>
          <w:u w:val="single"/>
        </w:rPr>
      </w:pPr>
      <w:r w:rsidRPr="001F56F4">
        <w:rPr>
          <w:sz w:val="22"/>
          <w:szCs w:val="22"/>
        </w:rPr>
        <w:t xml:space="preserve">Najniższa cena przy spełnieniu zapisów zapytania ofertowego  – waga kryterium </w:t>
      </w:r>
      <w:r w:rsidRPr="001F56F4">
        <w:rPr>
          <w:b/>
          <w:sz w:val="22"/>
          <w:szCs w:val="22"/>
        </w:rPr>
        <w:t>100%</w:t>
      </w:r>
      <w:r w:rsidRPr="001F56F4">
        <w:rPr>
          <w:b/>
          <w:color w:val="000000"/>
          <w:sz w:val="22"/>
          <w:szCs w:val="22"/>
        </w:rPr>
        <w:t>.</w:t>
      </w:r>
    </w:p>
    <w:p w:rsidR="00E36EDF" w:rsidRPr="001F56F4" w:rsidRDefault="00E36EDF" w:rsidP="00E36EDF">
      <w:pPr>
        <w:pStyle w:val="Tekstpodstawowywcity2"/>
        <w:spacing w:after="0" w:line="240" w:lineRule="auto"/>
        <w:ind w:left="0"/>
        <w:jc w:val="both"/>
        <w:rPr>
          <w:sz w:val="22"/>
          <w:szCs w:val="22"/>
        </w:rPr>
      </w:pPr>
    </w:p>
    <w:p w:rsidR="00E36EDF" w:rsidRPr="001F56F4" w:rsidRDefault="00E36EDF" w:rsidP="00E36EDF">
      <w:pPr>
        <w:tabs>
          <w:tab w:val="left" w:pos="1134"/>
        </w:tabs>
        <w:ind w:left="1416" w:hanging="707"/>
        <w:jc w:val="both"/>
        <w:rPr>
          <w:b/>
          <w:sz w:val="22"/>
          <w:szCs w:val="22"/>
        </w:rPr>
      </w:pPr>
      <w:r w:rsidRPr="001F56F4">
        <w:rPr>
          <w:b/>
          <w:sz w:val="22"/>
          <w:szCs w:val="22"/>
        </w:rPr>
        <w:t>X.</w:t>
      </w:r>
      <w:r w:rsidRPr="001F56F4">
        <w:rPr>
          <w:b/>
          <w:sz w:val="22"/>
          <w:szCs w:val="22"/>
        </w:rPr>
        <w:tab/>
        <w:t>Pracownikami uprawnionymi do kontaktowania się w sprawach zamówienia są:</w:t>
      </w:r>
    </w:p>
    <w:p w:rsidR="00E36EDF" w:rsidRPr="001F56F4" w:rsidRDefault="00E36EDF" w:rsidP="00E36EDF">
      <w:pPr>
        <w:pStyle w:val="Tekstpodstawowywcity2"/>
        <w:spacing w:after="0" w:line="240" w:lineRule="auto"/>
        <w:ind w:left="0"/>
        <w:jc w:val="both"/>
        <w:rPr>
          <w:sz w:val="22"/>
          <w:szCs w:val="22"/>
        </w:rPr>
      </w:pPr>
    </w:p>
    <w:p w:rsidR="00DA74FE" w:rsidRDefault="00DA74FE" w:rsidP="00DA74FE">
      <w:pPr>
        <w:pStyle w:val="Tekstpodstawowywcity2"/>
        <w:numPr>
          <w:ilvl w:val="2"/>
          <w:numId w:val="1"/>
        </w:numPr>
        <w:tabs>
          <w:tab w:val="clear" w:pos="786"/>
          <w:tab w:val="num" w:pos="426"/>
        </w:tabs>
        <w:spacing w:after="0" w:line="240" w:lineRule="auto"/>
        <w:ind w:left="426" w:hanging="426"/>
        <w:jc w:val="both"/>
        <w:rPr>
          <w:sz w:val="24"/>
          <w:szCs w:val="24"/>
        </w:rPr>
      </w:pPr>
      <w:r w:rsidRPr="005A3E27">
        <w:rPr>
          <w:sz w:val="24"/>
          <w:szCs w:val="24"/>
        </w:rPr>
        <w:t>Kierownik Działu Technicznego - mgr inż. Anna Marel-Palenica,</w:t>
      </w:r>
      <w:r>
        <w:rPr>
          <w:sz w:val="24"/>
          <w:szCs w:val="24"/>
        </w:rPr>
        <w:t xml:space="preserve"> </w:t>
      </w:r>
    </w:p>
    <w:p w:rsidR="00DA74FE" w:rsidRPr="00DA74FE" w:rsidRDefault="00DA74FE" w:rsidP="00DA74FE">
      <w:pPr>
        <w:pStyle w:val="Tekstpodstawowywcity2"/>
        <w:tabs>
          <w:tab w:val="left" w:pos="426"/>
        </w:tabs>
        <w:spacing w:after="0" w:line="240" w:lineRule="auto"/>
        <w:ind w:left="426"/>
        <w:jc w:val="both"/>
        <w:rPr>
          <w:sz w:val="24"/>
          <w:szCs w:val="24"/>
        </w:rPr>
      </w:pPr>
      <w:r w:rsidRPr="00DA74FE">
        <w:rPr>
          <w:sz w:val="24"/>
          <w:szCs w:val="24"/>
          <w:lang w:val="en-US"/>
        </w:rPr>
        <w:t xml:space="preserve">e-mail: </w:t>
      </w:r>
      <w:hyperlink r:id="rId7" w:history="1">
        <w:r w:rsidRPr="00F42754">
          <w:rPr>
            <w:rStyle w:val="Hipercze"/>
            <w:sz w:val="22"/>
            <w:szCs w:val="24"/>
            <w:lang w:val="en-US"/>
          </w:rPr>
          <w:t>amarel@zut.edu.pl</w:t>
        </w:r>
      </w:hyperlink>
    </w:p>
    <w:p w:rsidR="00DA74FE" w:rsidRDefault="00E36EDF" w:rsidP="00DA74FE">
      <w:pPr>
        <w:pStyle w:val="Tekstpodstawowywcity2"/>
        <w:numPr>
          <w:ilvl w:val="2"/>
          <w:numId w:val="1"/>
        </w:numPr>
        <w:tabs>
          <w:tab w:val="clear" w:pos="786"/>
          <w:tab w:val="left" w:pos="426"/>
        </w:tabs>
        <w:spacing w:after="0" w:line="240" w:lineRule="auto"/>
        <w:ind w:left="142" w:hanging="142"/>
        <w:jc w:val="both"/>
        <w:rPr>
          <w:sz w:val="22"/>
          <w:szCs w:val="22"/>
          <w:shd w:val="clear" w:color="auto" w:fill="F7F8F9"/>
        </w:rPr>
      </w:pPr>
      <w:r w:rsidRPr="00340130">
        <w:rPr>
          <w:sz w:val="22"/>
          <w:szCs w:val="22"/>
        </w:rPr>
        <w:t xml:space="preserve">Specjalista ds. budowlanych -  </w:t>
      </w:r>
      <w:r w:rsidR="00DA74FE">
        <w:rPr>
          <w:sz w:val="22"/>
          <w:szCs w:val="22"/>
        </w:rPr>
        <w:t>Grażyna Soboń</w:t>
      </w:r>
    </w:p>
    <w:p w:rsidR="00E36EDF" w:rsidRPr="00DA74FE" w:rsidRDefault="00DA74FE" w:rsidP="00DA74FE">
      <w:pPr>
        <w:pStyle w:val="Tekstpodstawowywcity2"/>
        <w:tabs>
          <w:tab w:val="left" w:pos="426"/>
        </w:tabs>
        <w:spacing w:after="0" w:line="240" w:lineRule="auto"/>
        <w:ind w:left="142"/>
        <w:jc w:val="both"/>
        <w:rPr>
          <w:sz w:val="22"/>
          <w:szCs w:val="22"/>
          <w:shd w:val="clear" w:color="auto" w:fill="F7F8F9"/>
        </w:rPr>
      </w:pPr>
      <w:r>
        <w:rPr>
          <w:sz w:val="22"/>
          <w:szCs w:val="22"/>
          <w:shd w:val="clear" w:color="auto" w:fill="F7F8F9"/>
        </w:rPr>
        <w:tab/>
      </w:r>
      <w:r w:rsidR="00E36EDF" w:rsidRPr="00DA74FE">
        <w:rPr>
          <w:sz w:val="22"/>
          <w:szCs w:val="22"/>
          <w:lang w:val="en-US"/>
        </w:rPr>
        <w:t xml:space="preserve">e-mail: </w:t>
      </w:r>
      <w:hyperlink r:id="rId8" w:history="1">
        <w:r w:rsidRPr="008B5BFA">
          <w:rPr>
            <w:rStyle w:val="Hipercze"/>
            <w:sz w:val="22"/>
            <w:szCs w:val="22"/>
            <w:lang w:val="en-US"/>
          </w:rPr>
          <w:t>gsobon@zut.edu.pl</w:t>
        </w:r>
      </w:hyperlink>
    </w:p>
    <w:p w:rsidR="00E36EDF" w:rsidRPr="001F56F4" w:rsidRDefault="00E36EDF" w:rsidP="00E36EDF">
      <w:pPr>
        <w:pStyle w:val="Tekstpodstawowywcity2"/>
        <w:spacing w:after="0" w:line="240" w:lineRule="auto"/>
        <w:ind w:left="567"/>
        <w:jc w:val="both"/>
        <w:rPr>
          <w:sz w:val="22"/>
          <w:szCs w:val="22"/>
          <w:lang w:val="de-DE"/>
        </w:rPr>
      </w:pPr>
    </w:p>
    <w:p w:rsidR="00E36EDF" w:rsidRDefault="00E36EDF" w:rsidP="00E36EDF">
      <w:pPr>
        <w:tabs>
          <w:tab w:val="left" w:pos="1134"/>
        </w:tabs>
        <w:ind w:left="1066" w:hanging="357"/>
        <w:jc w:val="both"/>
        <w:rPr>
          <w:b/>
          <w:sz w:val="22"/>
        </w:rPr>
      </w:pPr>
      <w:r w:rsidRPr="001F56F4">
        <w:rPr>
          <w:b/>
          <w:sz w:val="22"/>
          <w:szCs w:val="22"/>
        </w:rPr>
        <w:t>XI.</w:t>
      </w:r>
      <w:r w:rsidRPr="001F56F4">
        <w:rPr>
          <w:b/>
          <w:sz w:val="22"/>
          <w:szCs w:val="22"/>
        </w:rPr>
        <w:tab/>
      </w:r>
      <w:r w:rsidRPr="001F56F4">
        <w:rPr>
          <w:b/>
          <w:sz w:val="22"/>
          <w:szCs w:val="22"/>
        </w:rPr>
        <w:tab/>
      </w:r>
      <w:r w:rsidR="00627E02" w:rsidRPr="00627E02">
        <w:rPr>
          <w:b/>
          <w:sz w:val="22"/>
        </w:rPr>
        <w:t>Zawartość oferty, sposób</w:t>
      </w:r>
      <w:r w:rsidR="00627E02">
        <w:rPr>
          <w:b/>
          <w:sz w:val="22"/>
        </w:rPr>
        <w:t xml:space="preserve">, </w:t>
      </w:r>
      <w:r w:rsidR="00627E02" w:rsidRPr="00627E02">
        <w:rPr>
          <w:b/>
          <w:sz w:val="22"/>
        </w:rPr>
        <w:t>w tym miejsce i termin jej złożenia oraz miejsce i termin jej otwarcia</w:t>
      </w:r>
      <w:r w:rsidR="00FD44EB">
        <w:rPr>
          <w:b/>
          <w:sz w:val="22"/>
        </w:rPr>
        <w:t>.</w:t>
      </w:r>
    </w:p>
    <w:p w:rsidR="00FD44EB" w:rsidRPr="00627E02" w:rsidRDefault="00FD44EB" w:rsidP="00E36EDF">
      <w:pPr>
        <w:tabs>
          <w:tab w:val="left" w:pos="1134"/>
        </w:tabs>
        <w:ind w:left="1066" w:hanging="357"/>
        <w:jc w:val="both"/>
        <w:rPr>
          <w:b/>
          <w:sz w:val="24"/>
          <w:szCs w:val="22"/>
        </w:rPr>
      </w:pPr>
    </w:p>
    <w:p w:rsidR="00FD44EB" w:rsidRPr="00FD44EB" w:rsidRDefault="00FD44EB" w:rsidP="00FD44EB">
      <w:pPr>
        <w:tabs>
          <w:tab w:val="left" w:pos="284"/>
        </w:tabs>
        <w:jc w:val="both"/>
        <w:rPr>
          <w:sz w:val="22"/>
          <w:szCs w:val="22"/>
        </w:rPr>
      </w:pPr>
      <w:r w:rsidRPr="00FD44EB">
        <w:rPr>
          <w:sz w:val="22"/>
          <w:szCs w:val="22"/>
        </w:rPr>
        <w:t>Składana oferta powinna zostać złożona na piśmie, w j. polskim i zawierać minimum oznaczenie Wykonawcy składającego ofertę oraz cenę z</w:t>
      </w:r>
      <w:r>
        <w:rPr>
          <w:sz w:val="22"/>
          <w:szCs w:val="22"/>
        </w:rPr>
        <w:t xml:space="preserve">a wykonanie zamówienia, podaną </w:t>
      </w:r>
      <w:r w:rsidRPr="00FD44EB">
        <w:rPr>
          <w:sz w:val="22"/>
          <w:szCs w:val="22"/>
        </w:rPr>
        <w:t xml:space="preserve">w PLN, a także oświadczenie, że wykonawca składający ofertę spełnia następujące warunki: </w:t>
      </w:r>
    </w:p>
    <w:p w:rsidR="00FD44EB" w:rsidRPr="00FD44EB" w:rsidRDefault="00FD44EB" w:rsidP="00FD44EB">
      <w:pPr>
        <w:numPr>
          <w:ilvl w:val="0"/>
          <w:numId w:val="4"/>
        </w:numPr>
        <w:ind w:left="357" w:hanging="357"/>
        <w:rPr>
          <w:sz w:val="22"/>
          <w:szCs w:val="22"/>
        </w:rPr>
      </w:pPr>
      <w:r w:rsidRPr="00FD44EB">
        <w:rPr>
          <w:sz w:val="22"/>
          <w:szCs w:val="22"/>
        </w:rPr>
        <w:t>posiada wiedzę i doświadczenie do wykonania niniejszego zamówienia,</w:t>
      </w:r>
    </w:p>
    <w:p w:rsidR="00FD44EB" w:rsidRPr="00FD44EB" w:rsidRDefault="00FD44EB" w:rsidP="00FD44EB">
      <w:pPr>
        <w:numPr>
          <w:ilvl w:val="0"/>
          <w:numId w:val="4"/>
        </w:numPr>
        <w:ind w:left="357" w:hanging="357"/>
        <w:jc w:val="both"/>
        <w:rPr>
          <w:sz w:val="22"/>
          <w:szCs w:val="22"/>
        </w:rPr>
      </w:pPr>
      <w:r w:rsidRPr="00FD44EB">
        <w:rPr>
          <w:sz w:val="22"/>
          <w:szCs w:val="22"/>
        </w:rPr>
        <w:t>dysponuje odpowiednim potencjałem oraz osobami zdolnymi do wykonania niniejszego zamówienia,</w:t>
      </w:r>
    </w:p>
    <w:p w:rsidR="00FD44EB" w:rsidRPr="00FD44EB" w:rsidRDefault="00FD44EB" w:rsidP="00FD44EB">
      <w:pPr>
        <w:numPr>
          <w:ilvl w:val="0"/>
          <w:numId w:val="4"/>
        </w:numPr>
        <w:ind w:left="357" w:hanging="357"/>
        <w:jc w:val="both"/>
        <w:rPr>
          <w:sz w:val="22"/>
          <w:szCs w:val="22"/>
        </w:rPr>
      </w:pPr>
      <w:r w:rsidRPr="00FD44EB">
        <w:rPr>
          <w:sz w:val="22"/>
          <w:szCs w:val="22"/>
        </w:rPr>
        <w:t>znajduje się w sytuacji ekonomicznej i finansowej zapewniającej należyte wykonanie niniejszego zamówienia</w:t>
      </w:r>
    </w:p>
    <w:p w:rsidR="00FD44EB" w:rsidRPr="00FD44EB" w:rsidRDefault="00FD44EB" w:rsidP="00FD44EB">
      <w:pPr>
        <w:jc w:val="both"/>
        <w:rPr>
          <w:sz w:val="22"/>
          <w:szCs w:val="22"/>
        </w:rPr>
      </w:pPr>
      <w:r w:rsidRPr="00FD44EB">
        <w:rPr>
          <w:sz w:val="22"/>
          <w:szCs w:val="22"/>
        </w:rPr>
        <w:t xml:space="preserve"> Ewentualny brak w ofercie innych postanowień tłumaczony będzie, jako złożenie oferty na warunkach określonych we Wzorze Umowy, a także załącznikach IWZ, o których mowa w § 4 ust. 2 i § 5 ust. 1 Wzoru Umowy. </w:t>
      </w:r>
      <w:r w:rsidRPr="00FD44EB">
        <w:rPr>
          <w:rFonts w:eastAsiaTheme="minorHAnsi"/>
          <w:sz w:val="22"/>
          <w:szCs w:val="22"/>
          <w:lang w:eastAsia="en-US"/>
        </w:rPr>
        <w:t xml:space="preserve">Poprzez złożenie oferty Zamawiającemu składający ją podmiot akceptuje warunki niniejszego postępowania. </w:t>
      </w:r>
    </w:p>
    <w:p w:rsidR="00FD44EB" w:rsidRPr="00FD44EB" w:rsidRDefault="00FD44EB" w:rsidP="00FD44EB">
      <w:pPr>
        <w:tabs>
          <w:tab w:val="left" w:pos="284"/>
        </w:tabs>
        <w:jc w:val="both"/>
        <w:rPr>
          <w:sz w:val="22"/>
          <w:szCs w:val="22"/>
        </w:rPr>
      </w:pPr>
    </w:p>
    <w:p w:rsidR="00FD44EB" w:rsidRPr="00FD44EB" w:rsidRDefault="00FD44EB" w:rsidP="00FD44EB">
      <w:pPr>
        <w:tabs>
          <w:tab w:val="left" w:pos="284"/>
        </w:tabs>
        <w:jc w:val="both"/>
        <w:rPr>
          <w:sz w:val="22"/>
          <w:szCs w:val="22"/>
        </w:rPr>
      </w:pPr>
      <w:r w:rsidRPr="00FD44EB">
        <w:rPr>
          <w:sz w:val="22"/>
          <w:szCs w:val="22"/>
        </w:rPr>
        <w:t>Ofertę zaleca się przygotować i złożyć na Formularzu ofertowym stanowiącym załącznik nr 1 IWZ (Formularz został tak, przygotowany, że zawiera informacje minimum wymagane powyżej).</w:t>
      </w:r>
    </w:p>
    <w:p w:rsidR="00FD44EB" w:rsidRPr="00FD44EB" w:rsidRDefault="00FD44EB" w:rsidP="00FD44EB">
      <w:pPr>
        <w:tabs>
          <w:tab w:val="left" w:pos="284"/>
        </w:tabs>
        <w:jc w:val="both"/>
        <w:rPr>
          <w:sz w:val="22"/>
          <w:szCs w:val="22"/>
        </w:rPr>
      </w:pPr>
    </w:p>
    <w:p w:rsidR="00FD44EB" w:rsidRPr="00FD44EB" w:rsidRDefault="00FD44EB" w:rsidP="00FD44EB">
      <w:pPr>
        <w:tabs>
          <w:tab w:val="left" w:pos="284"/>
        </w:tabs>
        <w:jc w:val="both"/>
        <w:rPr>
          <w:sz w:val="22"/>
          <w:szCs w:val="22"/>
        </w:rPr>
      </w:pPr>
      <w:r w:rsidRPr="00FD44EB">
        <w:rPr>
          <w:sz w:val="22"/>
          <w:szCs w:val="22"/>
        </w:rPr>
        <w:t xml:space="preserve">Do ofert zaleca się również załączyć kosztorys ofertowy prac montażowych, sporządzony metodą szczegółową na podstawie przedmiarów, o których mowa w § 4 ust. 2 pkt 1) Wzoru Umowy. </w:t>
      </w:r>
      <w:r>
        <w:rPr>
          <w:sz w:val="22"/>
          <w:szCs w:val="22"/>
        </w:rPr>
        <w:br/>
      </w:r>
      <w:r w:rsidRPr="00FD44EB">
        <w:rPr>
          <w:sz w:val="22"/>
          <w:szCs w:val="22"/>
        </w:rPr>
        <w:t>W przypadku, jego niezałączenia do oferty Zamawiający ma prawo żądać jego przedłożenia na etapie oceny oferty.</w:t>
      </w:r>
    </w:p>
    <w:p w:rsidR="00FD44EB" w:rsidRPr="00FD44EB" w:rsidRDefault="00FD44EB" w:rsidP="00FD44EB">
      <w:pPr>
        <w:tabs>
          <w:tab w:val="left" w:pos="284"/>
        </w:tabs>
        <w:jc w:val="both"/>
        <w:rPr>
          <w:sz w:val="22"/>
          <w:szCs w:val="22"/>
        </w:rPr>
      </w:pPr>
      <w:r w:rsidRPr="00FD44EB">
        <w:rPr>
          <w:sz w:val="22"/>
          <w:szCs w:val="22"/>
        </w:rPr>
        <w:t xml:space="preserve">  </w:t>
      </w:r>
    </w:p>
    <w:p w:rsidR="00FD44EB" w:rsidRPr="00FD44EB" w:rsidRDefault="00FD44EB" w:rsidP="00FD44EB">
      <w:pPr>
        <w:tabs>
          <w:tab w:val="left" w:pos="284"/>
        </w:tabs>
        <w:jc w:val="both"/>
        <w:rPr>
          <w:i/>
          <w:sz w:val="22"/>
          <w:szCs w:val="22"/>
        </w:rPr>
      </w:pPr>
      <w:r w:rsidRPr="00FD44EB">
        <w:rPr>
          <w:sz w:val="22"/>
          <w:szCs w:val="22"/>
        </w:rPr>
        <w:t xml:space="preserve">Ofertę zaleca się złożyć Zamawiającemu zamkniętą w kopercie z napisem: </w:t>
      </w:r>
      <w:r w:rsidRPr="00FD44EB">
        <w:rPr>
          <w:i/>
          <w:sz w:val="22"/>
          <w:szCs w:val="22"/>
        </w:rPr>
        <w:t>„</w:t>
      </w:r>
      <w:r w:rsidRPr="00FD44EB">
        <w:rPr>
          <w:b/>
          <w:i/>
          <w:sz w:val="22"/>
          <w:szCs w:val="26"/>
        </w:rPr>
        <w:t>Oferta na zakup i montaż urządzenia UPS dużej mocy do zabezpieczenia serwerowni Wydziału Informatyki”</w:t>
      </w:r>
      <w:r>
        <w:rPr>
          <w:b/>
          <w:i/>
          <w:sz w:val="22"/>
          <w:szCs w:val="26"/>
        </w:rPr>
        <w:t>.</w:t>
      </w:r>
    </w:p>
    <w:p w:rsidR="00FD44EB" w:rsidRPr="00FD44EB" w:rsidRDefault="00FD44EB" w:rsidP="00FD44EB">
      <w:pPr>
        <w:jc w:val="both"/>
        <w:rPr>
          <w:sz w:val="22"/>
          <w:szCs w:val="22"/>
        </w:rPr>
      </w:pPr>
    </w:p>
    <w:p w:rsidR="00FD44EB" w:rsidRPr="00FD44EB" w:rsidRDefault="00FD44EB" w:rsidP="00FD44EB">
      <w:pPr>
        <w:jc w:val="both"/>
        <w:rPr>
          <w:b/>
          <w:sz w:val="22"/>
          <w:szCs w:val="22"/>
        </w:rPr>
      </w:pPr>
      <w:r w:rsidRPr="00FD44EB">
        <w:rPr>
          <w:sz w:val="22"/>
          <w:szCs w:val="22"/>
        </w:rPr>
        <w:t xml:space="preserve">Ofertę należy złożyć w </w:t>
      </w:r>
      <w:r w:rsidRPr="00FD44EB">
        <w:rPr>
          <w:b/>
          <w:sz w:val="22"/>
          <w:szCs w:val="22"/>
        </w:rPr>
        <w:t>Budynku Jednostek Międzywydziałowych</w:t>
      </w:r>
      <w:r w:rsidRPr="00FD44EB">
        <w:rPr>
          <w:sz w:val="22"/>
          <w:szCs w:val="22"/>
        </w:rPr>
        <w:t xml:space="preserve"> Zachodniopomorskiego Uniwersytetu Technologicznego w Szczecinie, al. Piastów 48, </w:t>
      </w:r>
      <w:r w:rsidRPr="00FD44EB">
        <w:rPr>
          <w:b/>
          <w:sz w:val="22"/>
          <w:szCs w:val="22"/>
        </w:rPr>
        <w:t>pokój 4</w:t>
      </w:r>
      <w:r w:rsidR="00867332">
        <w:rPr>
          <w:b/>
          <w:sz w:val="22"/>
          <w:szCs w:val="22"/>
        </w:rPr>
        <w:t>21</w:t>
      </w:r>
      <w:r w:rsidRPr="00FD44EB">
        <w:rPr>
          <w:sz w:val="22"/>
          <w:szCs w:val="22"/>
        </w:rPr>
        <w:t xml:space="preserve">, w terminie do dnia </w:t>
      </w:r>
      <w:r w:rsidR="0099073C" w:rsidRPr="0099073C">
        <w:rPr>
          <w:b/>
          <w:sz w:val="22"/>
          <w:szCs w:val="22"/>
          <w:u w:val="single"/>
        </w:rPr>
        <w:t>14</w:t>
      </w:r>
      <w:r w:rsidR="00867332" w:rsidRPr="0099073C">
        <w:rPr>
          <w:b/>
          <w:sz w:val="22"/>
          <w:szCs w:val="22"/>
          <w:u w:val="single"/>
        </w:rPr>
        <w:t>.11</w:t>
      </w:r>
      <w:r w:rsidR="0061487C" w:rsidRPr="0099073C">
        <w:rPr>
          <w:b/>
          <w:sz w:val="22"/>
          <w:szCs w:val="22"/>
          <w:u w:val="single"/>
        </w:rPr>
        <w:t>.</w:t>
      </w:r>
      <w:r w:rsidRPr="0099073C">
        <w:rPr>
          <w:b/>
          <w:sz w:val="22"/>
          <w:szCs w:val="22"/>
          <w:u w:val="single"/>
        </w:rPr>
        <w:t>2019</w:t>
      </w:r>
      <w:r w:rsidRPr="00FD44EB">
        <w:rPr>
          <w:b/>
          <w:sz w:val="22"/>
          <w:szCs w:val="22"/>
          <w:u w:val="single"/>
        </w:rPr>
        <w:t xml:space="preserve"> r. do godziny 1</w:t>
      </w:r>
      <w:r>
        <w:rPr>
          <w:b/>
          <w:sz w:val="22"/>
          <w:szCs w:val="22"/>
          <w:u w:val="single"/>
        </w:rPr>
        <w:t>4</w:t>
      </w:r>
      <w:r w:rsidRPr="00FD44EB">
        <w:rPr>
          <w:b/>
          <w:sz w:val="22"/>
          <w:szCs w:val="22"/>
          <w:u w:val="single"/>
          <w:vertAlign w:val="superscript"/>
        </w:rPr>
        <w:t>00</w:t>
      </w:r>
      <w:r w:rsidRPr="00FD44EB">
        <w:rPr>
          <w:b/>
          <w:sz w:val="22"/>
          <w:szCs w:val="22"/>
        </w:rPr>
        <w:t>.</w:t>
      </w:r>
    </w:p>
    <w:p w:rsidR="00FD44EB" w:rsidRDefault="00FD44EB" w:rsidP="00FD44EB">
      <w:pPr>
        <w:jc w:val="both"/>
        <w:rPr>
          <w:sz w:val="22"/>
          <w:szCs w:val="22"/>
        </w:rPr>
      </w:pPr>
    </w:p>
    <w:p w:rsidR="00867332" w:rsidRPr="00FD44EB" w:rsidRDefault="00867332" w:rsidP="00FD44EB">
      <w:pPr>
        <w:jc w:val="both"/>
        <w:rPr>
          <w:sz w:val="22"/>
          <w:szCs w:val="22"/>
        </w:rPr>
      </w:pPr>
    </w:p>
    <w:p w:rsidR="002D5E6E" w:rsidRDefault="00FD44EB" w:rsidP="00FD44EB">
      <w:pPr>
        <w:rPr>
          <w:b/>
          <w:sz w:val="22"/>
          <w:szCs w:val="22"/>
          <w:u w:val="single"/>
        </w:rPr>
      </w:pPr>
      <w:r w:rsidRPr="00FD44EB">
        <w:rPr>
          <w:sz w:val="22"/>
          <w:szCs w:val="22"/>
        </w:rPr>
        <w:lastRenderedPageBreak/>
        <w:t xml:space="preserve">Otwarcie ofert nastąpi w dniu </w:t>
      </w:r>
      <w:r w:rsidR="0099073C" w:rsidRPr="0099073C">
        <w:rPr>
          <w:b/>
          <w:sz w:val="22"/>
          <w:szCs w:val="22"/>
          <w:u w:val="single"/>
        </w:rPr>
        <w:t>14</w:t>
      </w:r>
      <w:r w:rsidR="00867332" w:rsidRPr="0099073C">
        <w:rPr>
          <w:b/>
          <w:sz w:val="22"/>
          <w:szCs w:val="22"/>
          <w:u w:val="single"/>
        </w:rPr>
        <w:t>.11</w:t>
      </w:r>
      <w:r w:rsidRPr="0099073C">
        <w:rPr>
          <w:b/>
          <w:sz w:val="22"/>
          <w:szCs w:val="22"/>
          <w:u w:val="single"/>
        </w:rPr>
        <w:t>.2019</w:t>
      </w:r>
      <w:r w:rsidRPr="00FD44EB">
        <w:rPr>
          <w:b/>
          <w:sz w:val="22"/>
          <w:szCs w:val="22"/>
          <w:u w:val="single"/>
        </w:rPr>
        <w:t xml:space="preserve"> r.</w:t>
      </w:r>
      <w:r w:rsidRPr="00E143DE">
        <w:rPr>
          <w:b/>
          <w:sz w:val="22"/>
          <w:szCs w:val="22"/>
          <w:u w:val="single"/>
        </w:rPr>
        <w:t xml:space="preserve"> w Budynku Jednostek Międzywydziałowych w pokoju 4</w:t>
      </w:r>
      <w:r w:rsidR="00867332">
        <w:rPr>
          <w:b/>
          <w:sz w:val="22"/>
          <w:szCs w:val="22"/>
          <w:u w:val="single"/>
        </w:rPr>
        <w:t>21</w:t>
      </w:r>
      <w:r w:rsidRPr="00E143DE">
        <w:rPr>
          <w:b/>
          <w:sz w:val="22"/>
          <w:szCs w:val="22"/>
          <w:u w:val="single"/>
        </w:rPr>
        <w:t xml:space="preserve"> o godzinie 1</w:t>
      </w:r>
      <w:r w:rsidR="00E143DE">
        <w:rPr>
          <w:b/>
          <w:sz w:val="22"/>
          <w:szCs w:val="22"/>
          <w:u w:val="single"/>
        </w:rPr>
        <w:t>4</w:t>
      </w:r>
      <w:r w:rsidRPr="00E143DE">
        <w:rPr>
          <w:b/>
          <w:sz w:val="22"/>
          <w:szCs w:val="22"/>
          <w:u w:val="single"/>
          <w:vertAlign w:val="superscript"/>
        </w:rPr>
        <w:t>30</w:t>
      </w:r>
      <w:r w:rsidRPr="00E143DE">
        <w:rPr>
          <w:b/>
          <w:sz w:val="22"/>
          <w:szCs w:val="22"/>
          <w:u w:val="single"/>
        </w:rPr>
        <w:t>.</w:t>
      </w:r>
    </w:p>
    <w:p w:rsidR="00867332" w:rsidRDefault="00867332" w:rsidP="00FD44EB">
      <w:pPr>
        <w:rPr>
          <w:b/>
          <w:sz w:val="22"/>
          <w:szCs w:val="22"/>
          <w:u w:val="single"/>
        </w:rPr>
      </w:pPr>
    </w:p>
    <w:p w:rsidR="00C1069C" w:rsidRDefault="00C1069C" w:rsidP="00C1069C">
      <w:pPr>
        <w:ind w:left="851"/>
        <w:rPr>
          <w:b/>
          <w:sz w:val="22"/>
          <w:szCs w:val="22"/>
        </w:rPr>
      </w:pPr>
      <w:r>
        <w:rPr>
          <w:b/>
          <w:sz w:val="22"/>
          <w:szCs w:val="22"/>
        </w:rPr>
        <w:t>XII. Postanowienia końcowe.</w:t>
      </w:r>
    </w:p>
    <w:p w:rsidR="00C1069C" w:rsidRPr="00C1069C" w:rsidRDefault="00C1069C" w:rsidP="00C1069C">
      <w:pPr>
        <w:ind w:left="851"/>
        <w:rPr>
          <w:b/>
          <w:sz w:val="16"/>
          <w:szCs w:val="22"/>
        </w:rPr>
      </w:pPr>
    </w:p>
    <w:p w:rsidR="00C1069C" w:rsidRPr="00C1069C" w:rsidRDefault="00C1069C" w:rsidP="00C1069C">
      <w:pPr>
        <w:jc w:val="both"/>
        <w:rPr>
          <w:sz w:val="22"/>
          <w:szCs w:val="22"/>
        </w:rPr>
      </w:pPr>
      <w:r w:rsidRPr="00C1069C">
        <w:rPr>
          <w:sz w:val="22"/>
          <w:szCs w:val="22"/>
        </w:rPr>
        <w:t xml:space="preserve">Zawarcie Umowy nastąpi z podmiotem (Wykonawcą), którego oferta złożona w niniejszym postępowaniu (w odpowiedzi na niniejsze zapytanie ofertowe) zostanie uznana </w:t>
      </w:r>
      <w:r w:rsidRPr="00C1069C">
        <w:rPr>
          <w:sz w:val="22"/>
          <w:szCs w:val="22"/>
        </w:rPr>
        <w:br/>
        <w:t>za najkorzystniejszą, stosownie do kryteriów wyboru (100% cena) wskazanych w dziale IX</w:t>
      </w:r>
      <w:r w:rsidR="004B77A8">
        <w:rPr>
          <w:sz w:val="22"/>
          <w:szCs w:val="22"/>
        </w:rPr>
        <w:t xml:space="preserve"> </w:t>
      </w:r>
      <w:r w:rsidRPr="00C1069C">
        <w:rPr>
          <w:sz w:val="22"/>
          <w:szCs w:val="22"/>
        </w:rPr>
        <w:t xml:space="preserve">IWZ, </w:t>
      </w:r>
      <w:r>
        <w:rPr>
          <w:sz w:val="22"/>
          <w:szCs w:val="22"/>
        </w:rPr>
        <w:br/>
      </w:r>
      <w:r w:rsidRPr="00C1069C">
        <w:rPr>
          <w:sz w:val="22"/>
          <w:szCs w:val="22"/>
        </w:rPr>
        <w:t xml:space="preserve">z zastrzeżeniem postanowień podanych poniżej.   </w:t>
      </w:r>
    </w:p>
    <w:p w:rsidR="00C1069C" w:rsidRPr="00C1069C" w:rsidRDefault="00C1069C" w:rsidP="00C1069C">
      <w:pPr>
        <w:jc w:val="both"/>
        <w:rPr>
          <w:sz w:val="22"/>
          <w:szCs w:val="22"/>
        </w:rPr>
      </w:pPr>
    </w:p>
    <w:p w:rsidR="00C1069C" w:rsidRDefault="00C1069C" w:rsidP="00C1069C">
      <w:pPr>
        <w:pStyle w:val="Akapitzlist"/>
        <w:numPr>
          <w:ilvl w:val="0"/>
          <w:numId w:val="9"/>
        </w:numPr>
        <w:ind w:left="284" w:hanging="284"/>
        <w:jc w:val="both"/>
        <w:rPr>
          <w:rFonts w:ascii="Times New Roman" w:hAnsi="Times New Roman" w:cs="Times New Roman"/>
        </w:rPr>
      </w:pPr>
      <w:r w:rsidRPr="00C1069C">
        <w:rPr>
          <w:rFonts w:ascii="Times New Roman" w:hAnsi="Times New Roman" w:cs="Times New Roman"/>
        </w:rPr>
        <w:t xml:space="preserve">Zamawiający zastrzega możliwość pozostawienia bez oceny oferty Wykonawcy, który uprzednio odstąpił od zawarcia umowy z Zamawiającym, bądź też </w:t>
      </w:r>
      <w:r w:rsidRPr="00C1069C">
        <w:rPr>
          <w:rFonts w:ascii="Times New Roman" w:eastAsia="Calibri" w:hAnsi="Times New Roman" w:cs="Times New Roman"/>
        </w:rPr>
        <w:t>zawarł w przeszłości z ZUT lub innym znanym ZUT podmiotem umowę, której nie wykonał lub wykonał ją nienależycie (w przypadku skorzystania z powyższej możliwości - oferta tego Wykonawcy będzie uznana za nieważną)</w:t>
      </w:r>
      <w:r w:rsidRPr="00C1069C">
        <w:rPr>
          <w:rFonts w:ascii="Times New Roman" w:hAnsi="Times New Roman" w:cs="Times New Roman"/>
        </w:rPr>
        <w:t xml:space="preserve">. </w:t>
      </w:r>
    </w:p>
    <w:p w:rsidR="00C1069C" w:rsidRPr="00C1069C" w:rsidRDefault="00C1069C" w:rsidP="007E59A5">
      <w:pPr>
        <w:pStyle w:val="Akapitzlist"/>
        <w:numPr>
          <w:ilvl w:val="0"/>
          <w:numId w:val="9"/>
        </w:numPr>
        <w:tabs>
          <w:tab w:val="left" w:pos="284"/>
          <w:tab w:val="left" w:pos="426"/>
        </w:tabs>
        <w:ind w:left="284" w:hanging="284"/>
        <w:jc w:val="both"/>
        <w:rPr>
          <w:rFonts w:ascii="Times New Roman" w:hAnsi="Times New Roman" w:cs="Times New Roman"/>
        </w:rPr>
      </w:pPr>
      <w:r w:rsidRPr="00C1069C">
        <w:rPr>
          <w:rFonts w:ascii="Times New Roman" w:eastAsia="Times New Roman" w:hAnsi="Times New Roman" w:cs="Times New Roman"/>
          <w:lang w:eastAsia="pl-PL"/>
        </w:rPr>
        <w:t xml:space="preserve">Ocenie, a tym samym uznaniu za ofertę najkorzystniejszą nie będzie podlegała oferta nieważna, </w:t>
      </w:r>
      <w:r w:rsidR="007E59A5">
        <w:rPr>
          <w:rFonts w:ascii="Times New Roman" w:eastAsia="Times New Roman" w:hAnsi="Times New Roman" w:cs="Times New Roman"/>
          <w:lang w:eastAsia="pl-PL"/>
        </w:rPr>
        <w:br/>
      </w:r>
      <w:r w:rsidRPr="00C1069C">
        <w:rPr>
          <w:rFonts w:ascii="Times New Roman" w:eastAsia="Times New Roman" w:hAnsi="Times New Roman" w:cs="Times New Roman"/>
          <w:lang w:eastAsia="pl-PL"/>
        </w:rPr>
        <w:t>tj. oferta, co do której zachodzi przynajmniej jedna z następujących okoliczności:</w:t>
      </w:r>
    </w:p>
    <w:p w:rsidR="00C1069C" w:rsidRPr="00C1069C" w:rsidRDefault="00C1069C" w:rsidP="00C1069C">
      <w:pPr>
        <w:pStyle w:val="Akapitzlist"/>
        <w:numPr>
          <w:ilvl w:val="0"/>
          <w:numId w:val="5"/>
        </w:numPr>
        <w:spacing w:after="0" w:line="240" w:lineRule="auto"/>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 xml:space="preserve">Oferta została złożona po terminie składania ofert, </w:t>
      </w:r>
    </w:p>
    <w:p w:rsidR="00C1069C" w:rsidRPr="00C1069C" w:rsidRDefault="00C1069C" w:rsidP="00C1069C">
      <w:pPr>
        <w:pStyle w:val="Akapitzlist"/>
        <w:numPr>
          <w:ilvl w:val="0"/>
          <w:numId w:val="5"/>
        </w:numPr>
        <w:spacing w:after="0" w:line="240" w:lineRule="auto"/>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Oferta nie zawiera danych o podmiocie, który ją złożył (tak, że uniemożliwia to identyfikacj</w:t>
      </w:r>
      <w:r w:rsidR="00A078F7">
        <w:rPr>
          <w:rFonts w:ascii="Times New Roman" w:eastAsia="Times New Roman" w:hAnsi="Times New Roman" w:cs="Times New Roman"/>
          <w:lang w:eastAsia="pl-PL"/>
        </w:rPr>
        <w:t>ę</w:t>
      </w:r>
      <w:r w:rsidRPr="00C1069C">
        <w:rPr>
          <w:rFonts w:ascii="Times New Roman" w:eastAsia="Times New Roman" w:hAnsi="Times New Roman" w:cs="Times New Roman"/>
          <w:lang w:eastAsia="pl-PL"/>
        </w:rPr>
        <w:t xml:space="preserve"> składającego ofertę), </w:t>
      </w:r>
    </w:p>
    <w:p w:rsidR="00C1069C" w:rsidRPr="00C1069C" w:rsidRDefault="00C1069C" w:rsidP="00C1069C">
      <w:pPr>
        <w:pStyle w:val="Akapitzlist"/>
        <w:numPr>
          <w:ilvl w:val="0"/>
          <w:numId w:val="5"/>
        </w:numPr>
        <w:spacing w:after="0" w:line="240" w:lineRule="auto"/>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Oferta nie zawiera (n</w:t>
      </w:r>
      <w:r w:rsidR="004B77A8">
        <w:rPr>
          <w:rFonts w:ascii="Times New Roman" w:eastAsia="Times New Roman" w:hAnsi="Times New Roman" w:cs="Times New Roman"/>
          <w:lang w:eastAsia="pl-PL"/>
        </w:rPr>
        <w:t>ie oferuje) ceny za zamówienie,</w:t>
      </w:r>
    </w:p>
    <w:p w:rsidR="00C1069C" w:rsidRPr="00C1069C" w:rsidRDefault="00C1069C" w:rsidP="00C1069C">
      <w:pPr>
        <w:pStyle w:val="Akapitzlist"/>
        <w:numPr>
          <w:ilvl w:val="0"/>
          <w:numId w:val="5"/>
        </w:numPr>
        <w:spacing w:after="0" w:line="240" w:lineRule="auto"/>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 xml:space="preserve">Oferta zostanie wycofana </w:t>
      </w:r>
      <w:r w:rsidR="004B77A8">
        <w:rPr>
          <w:rFonts w:ascii="Times New Roman" w:eastAsia="Times New Roman" w:hAnsi="Times New Roman" w:cs="Times New Roman"/>
          <w:lang w:eastAsia="pl-PL"/>
        </w:rPr>
        <w:t>przed terminem związania ofertą,</w:t>
      </w:r>
    </w:p>
    <w:p w:rsidR="00C1069C" w:rsidRPr="00C1069C" w:rsidRDefault="00C1069C" w:rsidP="00C1069C">
      <w:pPr>
        <w:pStyle w:val="Akapitzlist"/>
        <w:numPr>
          <w:ilvl w:val="0"/>
          <w:numId w:val="5"/>
        </w:numPr>
        <w:spacing w:after="0" w:line="240" w:lineRule="auto"/>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 xml:space="preserve">Oferta zawiera postanowienia, które nie odpowiadają Wzorowi Umowy, </w:t>
      </w:r>
    </w:p>
    <w:p w:rsidR="00C1069C" w:rsidRPr="00C1069C" w:rsidRDefault="00C1069C" w:rsidP="00C1069C">
      <w:pPr>
        <w:pStyle w:val="Akapitzlist"/>
        <w:numPr>
          <w:ilvl w:val="0"/>
          <w:numId w:val="5"/>
        </w:numPr>
        <w:spacing w:after="0" w:line="240" w:lineRule="auto"/>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Oferta zawiera termin związania ofertą krótszy niż wymagane 30 dni od złożenia oferty Zamawiającemu</w:t>
      </w:r>
      <w:r w:rsidR="00A078F7">
        <w:rPr>
          <w:rFonts w:ascii="Times New Roman" w:eastAsia="Times New Roman" w:hAnsi="Times New Roman" w:cs="Times New Roman"/>
          <w:lang w:eastAsia="pl-PL"/>
        </w:rPr>
        <w:t>,</w:t>
      </w:r>
    </w:p>
    <w:p w:rsidR="00C1069C" w:rsidRPr="00C1069C" w:rsidRDefault="00C1069C" w:rsidP="00C1069C">
      <w:pPr>
        <w:pStyle w:val="Akapitzlist"/>
        <w:numPr>
          <w:ilvl w:val="0"/>
          <w:numId w:val="5"/>
        </w:numPr>
        <w:spacing w:after="0" w:line="240" w:lineRule="auto"/>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Oferta nie zostanie złożona na piśmie (w formie dokumentowej)</w:t>
      </w:r>
      <w:r w:rsidR="00874454">
        <w:rPr>
          <w:rFonts w:ascii="Times New Roman" w:eastAsia="Times New Roman" w:hAnsi="Times New Roman" w:cs="Times New Roman"/>
          <w:lang w:eastAsia="pl-PL"/>
        </w:rPr>
        <w:t>.</w:t>
      </w:r>
      <w:r w:rsidRPr="00C1069C">
        <w:rPr>
          <w:rFonts w:ascii="Times New Roman" w:eastAsia="Times New Roman" w:hAnsi="Times New Roman" w:cs="Times New Roman"/>
          <w:lang w:eastAsia="pl-PL"/>
        </w:rPr>
        <w:t xml:space="preserve">    </w:t>
      </w:r>
    </w:p>
    <w:p w:rsidR="00C1069C" w:rsidRDefault="00C1069C" w:rsidP="00C1069C">
      <w:pPr>
        <w:pStyle w:val="Akapitzlist"/>
        <w:spacing w:after="0" w:line="240" w:lineRule="auto"/>
        <w:ind w:left="0"/>
        <w:contextualSpacing w:val="0"/>
        <w:jc w:val="both"/>
        <w:rPr>
          <w:rFonts w:ascii="Times New Roman" w:eastAsia="Times New Roman" w:hAnsi="Times New Roman" w:cs="Times New Roman"/>
          <w:lang w:eastAsia="pl-PL"/>
        </w:rPr>
      </w:pPr>
    </w:p>
    <w:p w:rsidR="00C1069C" w:rsidRPr="00C1069C" w:rsidRDefault="00C1069C" w:rsidP="00C1069C">
      <w:pPr>
        <w:pStyle w:val="Akapitzlist"/>
        <w:spacing w:after="0" w:line="240" w:lineRule="auto"/>
        <w:ind w:left="0"/>
        <w:contextualSpacing w:val="0"/>
        <w:jc w:val="both"/>
        <w:rPr>
          <w:rFonts w:ascii="Times New Roman" w:hAnsi="Times New Roman" w:cs="Times New Roman"/>
        </w:rPr>
      </w:pPr>
      <w:r w:rsidRPr="00C1069C">
        <w:rPr>
          <w:rFonts w:ascii="Times New Roman" w:eastAsia="Times New Roman" w:hAnsi="Times New Roman" w:cs="Times New Roman"/>
          <w:lang w:eastAsia="pl-PL"/>
        </w:rPr>
        <w:t xml:space="preserve">Zamawiający zastrzega sobie prawo żądania przedstawienia  stosownych wyjaśnień odnośnie treści oferty, w szczególności wyjaśnień mających na celu usunięcie ewentualnych wątpliwości co do jej treści i zgodności z wymaganiami niniejszego postępowania. </w:t>
      </w:r>
      <w:r w:rsidRPr="00C1069C">
        <w:rPr>
          <w:rFonts w:ascii="Times New Roman" w:hAnsi="Times New Roman" w:cs="Times New Roman"/>
        </w:rPr>
        <w:t>Za złożenie wyjaśnień odpowiada podmiot składający ofertę (Wykonawca). Nie złożenie wyjaśnień w reakcji na ww. żądanie ze strony Zamawiającego  (w określonym w wezwaniu terminie, nie krótszym jednak niż 3 dni od przesłania wezwania) uprawniać będzie Zamawiającego do uznania oferty za nieważną (w op</w:t>
      </w:r>
      <w:r>
        <w:rPr>
          <w:rFonts w:ascii="Times New Roman" w:hAnsi="Times New Roman" w:cs="Times New Roman"/>
        </w:rPr>
        <w:t xml:space="preserve">arciu o same tylko wątpliwości </w:t>
      </w:r>
      <w:r w:rsidRPr="00C1069C">
        <w:rPr>
          <w:rFonts w:ascii="Times New Roman" w:hAnsi="Times New Roman" w:cs="Times New Roman"/>
        </w:rPr>
        <w:t>po stronie Zamawiającego co do ważności oferty). Postanowienia powyższe dotyczyć będą również kosztorysu</w:t>
      </w:r>
      <w:r w:rsidRPr="00C1069C">
        <w:rPr>
          <w:rFonts w:ascii="Times New Roman" w:eastAsia="Times New Roman" w:hAnsi="Times New Roman" w:cs="Times New Roman"/>
          <w:lang w:eastAsia="pl-PL"/>
        </w:rPr>
        <w:t xml:space="preserve"> ofertowego prac montażowych, </w:t>
      </w:r>
      <w:r w:rsidRPr="00C1069C">
        <w:rPr>
          <w:rFonts w:ascii="Times New Roman" w:hAnsi="Times New Roman" w:cs="Times New Roman"/>
        </w:rPr>
        <w:t>o którym mowa powyżej, jeżeli nie został złożony wraz z ofertą.</w:t>
      </w:r>
    </w:p>
    <w:p w:rsidR="00C1069C" w:rsidRPr="00C1069C" w:rsidRDefault="00C1069C" w:rsidP="00C1069C">
      <w:pPr>
        <w:pStyle w:val="Akapitzlist"/>
        <w:spacing w:after="0" w:line="240" w:lineRule="auto"/>
        <w:ind w:left="0"/>
        <w:contextualSpacing w:val="0"/>
        <w:jc w:val="both"/>
        <w:rPr>
          <w:rFonts w:ascii="Times New Roman" w:hAnsi="Times New Roman" w:cs="Times New Roman"/>
        </w:rPr>
      </w:pPr>
      <w:r w:rsidRPr="00C1069C">
        <w:rPr>
          <w:rFonts w:ascii="Times New Roman" w:hAnsi="Times New Roman" w:cs="Times New Roman"/>
        </w:rPr>
        <w:t xml:space="preserve">Jeżeli oferta o najniższym zaoferowanym wynagrodzeniu </w:t>
      </w:r>
      <w:r>
        <w:rPr>
          <w:rFonts w:ascii="Times New Roman" w:hAnsi="Times New Roman" w:cs="Times New Roman"/>
        </w:rPr>
        <w:t xml:space="preserve">nie zostanie uznana </w:t>
      </w:r>
      <w:r w:rsidRPr="00C1069C">
        <w:rPr>
          <w:rFonts w:ascii="Times New Roman" w:hAnsi="Times New Roman" w:cs="Times New Roman"/>
        </w:rPr>
        <w:t xml:space="preserve">za nieważną </w:t>
      </w:r>
      <w:r>
        <w:rPr>
          <w:rFonts w:ascii="Times New Roman" w:hAnsi="Times New Roman" w:cs="Times New Roman"/>
        </w:rPr>
        <w:br/>
      </w:r>
      <w:r w:rsidRPr="00C1069C">
        <w:rPr>
          <w:rFonts w:ascii="Times New Roman" w:hAnsi="Times New Roman" w:cs="Times New Roman"/>
        </w:rPr>
        <w:t>z ww. przyczyn, za najkorzystniejszą uznana będzie oferta z drugim w kolejności najniższym wynagrodzeniem za zamówienie, chyba że i ta oferta okaże się ofertą nieważną. W takim przypadku Zamawiający będzie uprawniony powtórzyć w odniesieniu do trzeciej (a potem następnej, a po niej ewentualnie dalszej następnej) oferty o najniższym kolejno zaoferowanym wynagrodzeniu, aż do oferty o najniższym wynagrodzeniu spośród ofert złożonych, będącej jednocześnie ofertą, w odniesieniu</w:t>
      </w:r>
      <w:r>
        <w:rPr>
          <w:rFonts w:ascii="Times New Roman" w:hAnsi="Times New Roman" w:cs="Times New Roman"/>
        </w:rPr>
        <w:t>,</w:t>
      </w:r>
      <w:r w:rsidRPr="00C1069C">
        <w:rPr>
          <w:rFonts w:ascii="Times New Roman" w:hAnsi="Times New Roman" w:cs="Times New Roman"/>
        </w:rPr>
        <w:t xml:space="preserve"> </w:t>
      </w:r>
      <w:r w:rsidRPr="00C1069C">
        <w:rPr>
          <w:rFonts w:ascii="Times New Roman" w:hAnsi="Times New Roman" w:cs="Times New Roman"/>
        </w:rPr>
        <w:br/>
        <w:t>do której nie będą zachodzić okoliczności skutkujące jej nieważnością.</w:t>
      </w:r>
    </w:p>
    <w:p w:rsidR="00C1069C" w:rsidRPr="00C1069C" w:rsidRDefault="00C1069C" w:rsidP="00C1069C">
      <w:pPr>
        <w:pStyle w:val="Akapitzlist"/>
        <w:spacing w:after="0" w:line="240" w:lineRule="auto"/>
        <w:ind w:left="0"/>
        <w:contextualSpacing w:val="0"/>
        <w:jc w:val="both"/>
        <w:rPr>
          <w:rFonts w:ascii="Times New Roman" w:eastAsia="Times New Roman" w:hAnsi="Times New Roman" w:cs="Times New Roman"/>
          <w:lang w:eastAsia="pl-PL"/>
        </w:rPr>
      </w:pPr>
      <w:r w:rsidRPr="00C1069C">
        <w:rPr>
          <w:rFonts w:ascii="Times New Roman" w:hAnsi="Times New Roman" w:cs="Times New Roman"/>
        </w:rPr>
        <w:t>Na wypadek jakichkolwiek wątpliwości podaje się również, iż wybór oferty najkorzystniejszej zostanie dokonany również w przypadku, gdy podlegać mu będzie tylko jedna oferta</w:t>
      </w:r>
      <w:r w:rsidR="003A1A86">
        <w:rPr>
          <w:rFonts w:ascii="Times New Roman" w:hAnsi="Times New Roman" w:cs="Times New Roman"/>
        </w:rPr>
        <w:t>,</w:t>
      </w:r>
      <w:r w:rsidRPr="00C1069C">
        <w:rPr>
          <w:rFonts w:ascii="Times New Roman" w:hAnsi="Times New Roman" w:cs="Times New Roman"/>
        </w:rPr>
        <w:t xml:space="preserve"> w odniesieniu do której nie będą zachodzić okoliczności skutkujące jej nieważnością</w:t>
      </w:r>
      <w:r w:rsidRPr="00C1069C">
        <w:rPr>
          <w:rFonts w:ascii="Times New Roman" w:eastAsia="Times New Roman" w:hAnsi="Times New Roman" w:cs="Times New Roman"/>
          <w:lang w:eastAsia="pl-PL"/>
        </w:rPr>
        <w:t xml:space="preserve">. </w:t>
      </w:r>
    </w:p>
    <w:p w:rsidR="007E59A5" w:rsidRDefault="007E59A5" w:rsidP="00C1069C">
      <w:pPr>
        <w:pStyle w:val="Akapitzlist"/>
        <w:spacing w:after="0" w:line="240" w:lineRule="auto"/>
        <w:ind w:left="0"/>
        <w:contextualSpacing w:val="0"/>
        <w:jc w:val="both"/>
        <w:rPr>
          <w:rFonts w:ascii="Times New Roman" w:eastAsia="Times New Roman" w:hAnsi="Times New Roman" w:cs="Times New Roman"/>
          <w:lang w:eastAsia="pl-PL"/>
        </w:rPr>
      </w:pPr>
    </w:p>
    <w:p w:rsidR="00C1069C" w:rsidRPr="00C1069C" w:rsidRDefault="00C1069C" w:rsidP="007E59A5">
      <w:pPr>
        <w:pStyle w:val="Akapitzlist"/>
        <w:numPr>
          <w:ilvl w:val="0"/>
          <w:numId w:val="9"/>
        </w:numPr>
        <w:spacing w:after="0" w:line="240" w:lineRule="auto"/>
        <w:ind w:left="426" w:hanging="426"/>
        <w:contextualSpacing w:val="0"/>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Zgodnie z art. 70</w:t>
      </w:r>
      <w:r w:rsidRPr="00C1069C">
        <w:rPr>
          <w:rFonts w:ascii="Times New Roman" w:eastAsia="Times New Roman" w:hAnsi="Times New Roman" w:cs="Times New Roman"/>
          <w:vertAlign w:val="superscript"/>
          <w:lang w:eastAsia="pl-PL"/>
        </w:rPr>
        <w:t xml:space="preserve">1 </w:t>
      </w:r>
      <w:r w:rsidRPr="00C1069C">
        <w:rPr>
          <w:rFonts w:ascii="Times New Roman" w:eastAsia="Times New Roman" w:hAnsi="Times New Roman" w:cs="Times New Roman"/>
          <w:lang w:eastAsia="pl-PL"/>
        </w:rPr>
        <w:t xml:space="preserve">par. 3 Kodeksu Cywilnego zastrzega się, możliwość unieważnienia postępowania (jego odwołania) oraz że niniejsze „Ogłoszenie zapytania ofertowego”, jak też otrzymanie </w:t>
      </w:r>
      <w:r w:rsidR="007E59A5">
        <w:rPr>
          <w:rFonts w:ascii="Times New Roman" w:eastAsia="Times New Roman" w:hAnsi="Times New Roman" w:cs="Times New Roman"/>
          <w:lang w:eastAsia="pl-PL"/>
        </w:rPr>
        <w:br/>
      </w:r>
      <w:r w:rsidRPr="00C1069C">
        <w:rPr>
          <w:rFonts w:ascii="Times New Roman" w:eastAsia="Times New Roman" w:hAnsi="Times New Roman" w:cs="Times New Roman"/>
          <w:lang w:eastAsia="pl-PL"/>
        </w:rPr>
        <w:t xml:space="preserve">w wyniku niniejszego zapytania „oferty cenowej” nie jest równoznaczne ze złożeniem zamówienia przez ZUT w Szczecinie i nie łączy się z koniecznością zawarcia przez niego Umowy </w:t>
      </w:r>
      <w:r w:rsidR="007E59A5">
        <w:rPr>
          <w:rFonts w:ascii="Times New Roman" w:eastAsia="Times New Roman" w:hAnsi="Times New Roman" w:cs="Times New Roman"/>
          <w:lang w:eastAsia="pl-PL"/>
        </w:rPr>
        <w:br/>
      </w:r>
      <w:r w:rsidRPr="00C1069C">
        <w:rPr>
          <w:rFonts w:ascii="Times New Roman" w:eastAsia="Times New Roman" w:hAnsi="Times New Roman" w:cs="Times New Roman"/>
          <w:lang w:eastAsia="pl-PL"/>
        </w:rPr>
        <w:t>o zamówienie.</w:t>
      </w:r>
    </w:p>
    <w:p w:rsidR="00C1069C" w:rsidRPr="00867332" w:rsidRDefault="00C1069C" w:rsidP="00C1069C">
      <w:pPr>
        <w:pStyle w:val="Akapitzlist"/>
        <w:numPr>
          <w:ilvl w:val="0"/>
          <w:numId w:val="6"/>
        </w:numPr>
        <w:tabs>
          <w:tab w:val="left" w:pos="426"/>
        </w:tabs>
        <w:spacing w:after="0" w:line="240" w:lineRule="auto"/>
        <w:ind w:left="425" w:hanging="425"/>
        <w:contextualSpacing w:val="0"/>
        <w:jc w:val="both"/>
        <w:rPr>
          <w:rFonts w:ascii="Times New Roman" w:hAnsi="Times New Roman" w:cs="Times New Roman"/>
          <w:b/>
        </w:rPr>
      </w:pPr>
      <w:r w:rsidRPr="00C1069C">
        <w:rPr>
          <w:rFonts w:ascii="Times New Roman" w:hAnsi="Times New Roman" w:cs="Times New Roman"/>
        </w:rPr>
        <w:t xml:space="preserve">Wskazane prawo unieważnienia (odwołania) niniejszego postępowania może nastąpić  na każdym jego etapie po upływie terminu składania ofert (w tym również etapie po ewentualnym wyborze oferty najkorzystniejszej, jeżeli niedoszło jeszcze do zawarcia Umowy o zamówienie) i może mieć w szczególności miejsce, gdy wystąpi </w:t>
      </w:r>
      <w:r w:rsidRPr="00C1069C">
        <w:rPr>
          <w:rFonts w:ascii="Times New Roman" w:eastAsia="Times New Roman" w:hAnsi="Times New Roman" w:cs="Times New Roman"/>
          <w:lang w:eastAsia="pl-PL"/>
        </w:rPr>
        <w:t>przynajmniej jedna z następujących okoliczności:</w:t>
      </w:r>
    </w:p>
    <w:p w:rsidR="00867332" w:rsidRDefault="00867332" w:rsidP="00867332">
      <w:pPr>
        <w:tabs>
          <w:tab w:val="left" w:pos="426"/>
        </w:tabs>
        <w:jc w:val="both"/>
        <w:rPr>
          <w:b/>
        </w:rPr>
      </w:pPr>
    </w:p>
    <w:p w:rsidR="00867332" w:rsidRDefault="00867332" w:rsidP="00867332">
      <w:pPr>
        <w:tabs>
          <w:tab w:val="left" w:pos="426"/>
        </w:tabs>
        <w:jc w:val="both"/>
        <w:rPr>
          <w:b/>
        </w:rPr>
      </w:pPr>
    </w:p>
    <w:p w:rsidR="00867332" w:rsidRDefault="00867332" w:rsidP="00867332">
      <w:pPr>
        <w:tabs>
          <w:tab w:val="left" w:pos="426"/>
        </w:tabs>
        <w:jc w:val="both"/>
        <w:rPr>
          <w:b/>
        </w:rPr>
      </w:pPr>
    </w:p>
    <w:p w:rsidR="00867332" w:rsidRDefault="00867332" w:rsidP="00867332">
      <w:pPr>
        <w:tabs>
          <w:tab w:val="left" w:pos="426"/>
        </w:tabs>
        <w:jc w:val="both"/>
        <w:rPr>
          <w:b/>
        </w:rPr>
      </w:pPr>
    </w:p>
    <w:p w:rsidR="00867332" w:rsidRPr="00867332" w:rsidRDefault="00867332" w:rsidP="00867332">
      <w:pPr>
        <w:tabs>
          <w:tab w:val="left" w:pos="426"/>
        </w:tabs>
        <w:jc w:val="both"/>
        <w:rPr>
          <w:b/>
        </w:rPr>
      </w:pPr>
    </w:p>
    <w:p w:rsidR="00C1069C" w:rsidRPr="00C1069C" w:rsidRDefault="00C1069C" w:rsidP="00C1069C">
      <w:pPr>
        <w:widowControl w:val="0"/>
        <w:numPr>
          <w:ilvl w:val="4"/>
          <w:numId w:val="7"/>
        </w:numPr>
        <w:ind w:left="993" w:hanging="426"/>
        <w:jc w:val="both"/>
        <w:rPr>
          <w:sz w:val="22"/>
          <w:szCs w:val="22"/>
        </w:rPr>
      </w:pPr>
      <w:r w:rsidRPr="00C1069C">
        <w:rPr>
          <w:sz w:val="22"/>
          <w:szCs w:val="22"/>
        </w:rPr>
        <w:lastRenderedPageBreak/>
        <w:t>W terminie składania ofert nie złożono żadnej oferty lub każda ze złożonych okaże się ofertą, w odniesieniu do któr</w:t>
      </w:r>
      <w:r w:rsidR="008332D6">
        <w:rPr>
          <w:sz w:val="22"/>
          <w:szCs w:val="22"/>
        </w:rPr>
        <w:t xml:space="preserve">ej zachodzi przynajmniej jedna </w:t>
      </w:r>
      <w:r w:rsidRPr="00C1069C">
        <w:rPr>
          <w:sz w:val="22"/>
          <w:szCs w:val="22"/>
        </w:rPr>
        <w:t xml:space="preserve">z ww. przesłanek skutkująca niemożnością lub prawem Zamawiającego do uznania jej za najkorzystniejszą; </w:t>
      </w:r>
    </w:p>
    <w:p w:rsidR="008332D6" w:rsidRPr="00867332" w:rsidRDefault="00C1069C" w:rsidP="008332D6">
      <w:pPr>
        <w:widowControl w:val="0"/>
        <w:numPr>
          <w:ilvl w:val="4"/>
          <w:numId w:val="7"/>
        </w:numPr>
        <w:ind w:left="993" w:hanging="426"/>
        <w:jc w:val="both"/>
        <w:rPr>
          <w:sz w:val="22"/>
          <w:szCs w:val="22"/>
        </w:rPr>
      </w:pPr>
      <w:r w:rsidRPr="00C1069C">
        <w:rPr>
          <w:sz w:val="22"/>
          <w:szCs w:val="22"/>
        </w:rPr>
        <w:t xml:space="preserve">Okaże się, iż w oparciu o postanowienia IWZ nie istnieje możliwość wskazania jednej oferty najkorzystniejszej; </w:t>
      </w:r>
    </w:p>
    <w:p w:rsidR="00C1069C" w:rsidRPr="00C1069C" w:rsidRDefault="00C1069C" w:rsidP="00C1069C">
      <w:pPr>
        <w:widowControl w:val="0"/>
        <w:numPr>
          <w:ilvl w:val="4"/>
          <w:numId w:val="7"/>
        </w:numPr>
        <w:ind w:left="993" w:hanging="426"/>
        <w:jc w:val="both"/>
        <w:rPr>
          <w:sz w:val="22"/>
          <w:szCs w:val="22"/>
        </w:rPr>
      </w:pPr>
      <w:r w:rsidRPr="00C1069C">
        <w:rPr>
          <w:sz w:val="22"/>
          <w:szCs w:val="22"/>
        </w:rPr>
        <w:t>W sytuacji, w której oferta z najniższy</w:t>
      </w:r>
      <w:r w:rsidR="00867332">
        <w:rPr>
          <w:sz w:val="22"/>
          <w:szCs w:val="22"/>
        </w:rPr>
        <w:t xml:space="preserve">m wynagrodzeniem za zamówienie </w:t>
      </w:r>
      <w:r w:rsidRPr="00C1069C">
        <w:rPr>
          <w:sz w:val="22"/>
          <w:szCs w:val="22"/>
        </w:rPr>
        <w:t xml:space="preserve">lub </w:t>
      </w:r>
      <w:r w:rsidR="001712B3">
        <w:rPr>
          <w:sz w:val="22"/>
          <w:szCs w:val="22"/>
        </w:rPr>
        <w:t xml:space="preserve">oferta </w:t>
      </w:r>
      <w:r w:rsidRPr="00C1069C">
        <w:rPr>
          <w:sz w:val="22"/>
          <w:szCs w:val="22"/>
        </w:rPr>
        <w:t>cen</w:t>
      </w:r>
      <w:r w:rsidR="001712B3">
        <w:rPr>
          <w:sz w:val="22"/>
          <w:szCs w:val="22"/>
        </w:rPr>
        <w:t>ą</w:t>
      </w:r>
      <w:r w:rsidRPr="00C1069C">
        <w:rPr>
          <w:sz w:val="22"/>
          <w:szCs w:val="22"/>
        </w:rPr>
        <w:t xml:space="preserve"> </w:t>
      </w:r>
      <w:r w:rsidR="00867332">
        <w:rPr>
          <w:sz w:val="22"/>
          <w:szCs w:val="22"/>
        </w:rPr>
        <w:t xml:space="preserve">uznanej za najkorzystniejszą </w:t>
      </w:r>
      <w:r w:rsidRPr="00C1069C">
        <w:rPr>
          <w:sz w:val="22"/>
          <w:szCs w:val="22"/>
        </w:rPr>
        <w:t>(czy możliwej do uznania za ofertę najkor</w:t>
      </w:r>
      <w:r w:rsidR="003A1A86">
        <w:rPr>
          <w:sz w:val="22"/>
          <w:szCs w:val="22"/>
        </w:rPr>
        <w:t xml:space="preserve">zystniejszą) - przewyższa kwotę, </w:t>
      </w:r>
      <w:r w:rsidRPr="00C1069C">
        <w:rPr>
          <w:sz w:val="22"/>
          <w:szCs w:val="22"/>
        </w:rPr>
        <w:t xml:space="preserve">jaką Zamawiający zamierza przeznaczyć na sfinansowanie niniejszego zamówienia (ujawnioną podczas czynności otwarcia ofert), </w:t>
      </w:r>
      <w:r w:rsidR="003A1A86">
        <w:rPr>
          <w:b/>
          <w:sz w:val="22"/>
          <w:szCs w:val="22"/>
        </w:rPr>
        <w:t>Zamawiający,</w:t>
      </w:r>
      <w:r w:rsidRPr="00C1069C">
        <w:rPr>
          <w:b/>
          <w:sz w:val="22"/>
          <w:szCs w:val="22"/>
        </w:rPr>
        <w:t xml:space="preserve"> zamiast unieważnienia postępowania z tej przyczyny</w:t>
      </w:r>
      <w:r w:rsidR="00AD3584">
        <w:rPr>
          <w:b/>
          <w:sz w:val="22"/>
          <w:szCs w:val="22"/>
        </w:rPr>
        <w:t>,</w:t>
      </w:r>
      <w:r w:rsidRPr="00C1069C">
        <w:rPr>
          <w:b/>
          <w:sz w:val="22"/>
          <w:szCs w:val="22"/>
        </w:rPr>
        <w:t xml:space="preserve"> może również uzupełnić brakującą kwotę do wysokości wynagrodzenia za zamówienie w oferci</w:t>
      </w:r>
      <w:r w:rsidR="000C2E5F">
        <w:rPr>
          <w:b/>
          <w:sz w:val="22"/>
          <w:szCs w:val="22"/>
        </w:rPr>
        <w:t xml:space="preserve">e możliwej do uznania za ofertę </w:t>
      </w:r>
      <w:r w:rsidRPr="00C1069C">
        <w:rPr>
          <w:b/>
          <w:sz w:val="22"/>
          <w:szCs w:val="22"/>
        </w:rPr>
        <w:t>najkorzystniejszą.</w:t>
      </w:r>
      <w:r w:rsidRPr="00C1069C">
        <w:rPr>
          <w:sz w:val="22"/>
          <w:szCs w:val="22"/>
        </w:rPr>
        <w:t xml:space="preserve"> Żadnemu z Wykonawców nie przysługuje jednak prawo żądania dokonania wskazanego wyżej uzupełnienia brakującej kwoty;</w:t>
      </w:r>
    </w:p>
    <w:p w:rsidR="00C1069C" w:rsidRPr="00C1069C" w:rsidRDefault="00C1069C" w:rsidP="00C1069C">
      <w:pPr>
        <w:widowControl w:val="0"/>
        <w:numPr>
          <w:ilvl w:val="4"/>
          <w:numId w:val="7"/>
        </w:numPr>
        <w:ind w:left="993" w:hanging="426"/>
        <w:jc w:val="both"/>
        <w:rPr>
          <w:sz w:val="22"/>
          <w:szCs w:val="22"/>
        </w:rPr>
      </w:pPr>
      <w:r w:rsidRPr="00C1069C">
        <w:rPr>
          <w:sz w:val="22"/>
          <w:szCs w:val="22"/>
        </w:rPr>
        <w:t>Z innej ważnej dla Zamawiającego przyczyny, w szczególności, gdy:</w:t>
      </w:r>
    </w:p>
    <w:p w:rsidR="000C2E5F" w:rsidRPr="000C2E5F" w:rsidRDefault="000C2E5F" w:rsidP="00C1069C">
      <w:pPr>
        <w:pStyle w:val="Akapitzlist"/>
        <w:widowControl w:val="0"/>
        <w:numPr>
          <w:ilvl w:val="6"/>
          <w:numId w:val="7"/>
        </w:numPr>
        <w:spacing w:after="0" w:line="240" w:lineRule="auto"/>
        <w:ind w:left="1701" w:hanging="425"/>
        <w:jc w:val="both"/>
        <w:rPr>
          <w:rFonts w:ascii="Times New Roman" w:eastAsia="Times New Roman" w:hAnsi="Times New Roman" w:cs="Times New Roman"/>
          <w:lang w:eastAsia="pl-PL"/>
        </w:rPr>
      </w:pPr>
      <w:r>
        <w:rPr>
          <w:rFonts w:ascii="Times New Roman" w:hAnsi="Times New Roman" w:cs="Times New Roman"/>
        </w:rPr>
        <w:t>w</w:t>
      </w:r>
      <w:r w:rsidR="00C1069C" w:rsidRPr="00C1069C">
        <w:rPr>
          <w:rFonts w:ascii="Times New Roman" w:hAnsi="Times New Roman" w:cs="Times New Roman"/>
        </w:rPr>
        <w:t xml:space="preserve">skutek zmiany sytuacji prawnej lub faktycznej zaistniałej po terminie składania ofert wybór oferty najkorzystniejszej lub zawarcie Umowy o zamówienie przestanie leżeć w interesie Zamawiającego lub interesie publicznym; </w:t>
      </w:r>
    </w:p>
    <w:p w:rsidR="00C1069C" w:rsidRPr="000C2E5F" w:rsidRDefault="00C1069C" w:rsidP="000C2E5F">
      <w:pPr>
        <w:widowControl w:val="0"/>
        <w:ind w:left="1276"/>
        <w:jc w:val="both"/>
        <w:rPr>
          <w:sz w:val="22"/>
        </w:rPr>
      </w:pPr>
      <w:r w:rsidRPr="000C2E5F">
        <w:rPr>
          <w:sz w:val="22"/>
        </w:rPr>
        <w:t>lub</w:t>
      </w:r>
    </w:p>
    <w:p w:rsidR="00C1069C" w:rsidRPr="00C1069C" w:rsidRDefault="000C2E5F" w:rsidP="00C1069C">
      <w:pPr>
        <w:pStyle w:val="Akapitzlist"/>
        <w:widowControl w:val="0"/>
        <w:numPr>
          <w:ilvl w:val="6"/>
          <w:numId w:val="7"/>
        </w:numPr>
        <w:spacing w:after="0" w:line="240" w:lineRule="auto"/>
        <w:ind w:left="1701" w:hanging="425"/>
        <w:contextualSpacing w:val="0"/>
        <w:jc w:val="both"/>
        <w:rPr>
          <w:rFonts w:ascii="Times New Roman" w:eastAsia="Times New Roman" w:hAnsi="Times New Roman" w:cs="Times New Roman"/>
          <w:lang w:eastAsia="pl-PL"/>
        </w:rPr>
      </w:pPr>
      <w:r>
        <w:rPr>
          <w:rFonts w:ascii="Times New Roman" w:hAnsi="Times New Roman" w:cs="Times New Roman"/>
        </w:rPr>
        <w:t>w</w:t>
      </w:r>
      <w:r w:rsidR="00C1069C" w:rsidRPr="00C1069C">
        <w:rPr>
          <w:rFonts w:ascii="Times New Roman" w:hAnsi="Times New Roman" w:cs="Times New Roman"/>
        </w:rPr>
        <w:t xml:space="preserve">ynagrodzenie w ofercie uznanej lub możliwej do uznania za najkorzystniejszą przekracza kwotę jaką </w:t>
      </w:r>
      <w:r w:rsidR="00C1069C" w:rsidRPr="00C1069C">
        <w:rPr>
          <w:rFonts w:ascii="Times New Roman" w:eastAsia="Times New Roman" w:hAnsi="Times New Roman" w:cs="Times New Roman"/>
          <w:lang w:eastAsia="pl-PL"/>
        </w:rPr>
        <w:t>Zamawiający zamierza przeznaczyć na sfinansowanie niniejszego zamówienia</w:t>
      </w:r>
      <w:r w:rsidR="00C1069C" w:rsidRPr="00C1069C">
        <w:rPr>
          <w:rFonts w:ascii="Times New Roman" w:hAnsi="Times New Roman" w:cs="Times New Roman"/>
        </w:rPr>
        <w:t xml:space="preserve"> (podaną w pkt 3 powyżej) a z wiedzy Zamawiającego na rynku istnieje podmiot</w:t>
      </w:r>
      <w:r w:rsidR="003A1A86">
        <w:rPr>
          <w:rFonts w:ascii="Times New Roman" w:hAnsi="Times New Roman" w:cs="Times New Roman"/>
        </w:rPr>
        <w:t>,</w:t>
      </w:r>
      <w:r w:rsidR="00C1069C" w:rsidRPr="00C1069C">
        <w:rPr>
          <w:rFonts w:ascii="Times New Roman" w:hAnsi="Times New Roman" w:cs="Times New Roman"/>
        </w:rPr>
        <w:t xml:space="preserve"> który mógłby zrealizować niniejsze zamówienie za wskazan</w:t>
      </w:r>
      <w:r w:rsidR="003A1A86">
        <w:rPr>
          <w:rFonts w:ascii="Times New Roman" w:hAnsi="Times New Roman" w:cs="Times New Roman"/>
        </w:rPr>
        <w:t>ą</w:t>
      </w:r>
      <w:r w:rsidR="00C1069C" w:rsidRPr="00C1069C">
        <w:rPr>
          <w:rFonts w:ascii="Times New Roman" w:hAnsi="Times New Roman" w:cs="Times New Roman"/>
        </w:rPr>
        <w:t xml:space="preserve"> kwotę, a który nie złożył oferty w niniejszym postępowaniu lub jego oferta nie może być uznana za ofertę najkorzystniejszą. </w:t>
      </w:r>
    </w:p>
    <w:p w:rsidR="000C2E5F" w:rsidRDefault="00C1069C" w:rsidP="000C2E5F">
      <w:pPr>
        <w:pStyle w:val="Akapitzlist"/>
        <w:widowControl w:val="0"/>
        <w:numPr>
          <w:ilvl w:val="0"/>
          <w:numId w:val="6"/>
        </w:numPr>
        <w:spacing w:after="0" w:line="240" w:lineRule="auto"/>
        <w:ind w:left="425" w:hanging="425"/>
        <w:contextualSpacing w:val="0"/>
        <w:jc w:val="both"/>
        <w:rPr>
          <w:rFonts w:ascii="Times New Roman" w:eastAsia="Times New Roman" w:hAnsi="Times New Roman" w:cs="Times New Roman"/>
          <w:lang w:eastAsia="pl-PL"/>
        </w:rPr>
      </w:pPr>
      <w:r w:rsidRPr="00C1069C">
        <w:rPr>
          <w:rFonts w:ascii="Times New Roman" w:eastAsia="Times New Roman" w:hAnsi="Times New Roman" w:cs="Times New Roman"/>
          <w:lang w:eastAsia="pl-PL"/>
        </w:rPr>
        <w:t>Ocena wystawienia okoliczności, o których mowa w ust. 1, w szczególności okoliczności podanych w ust. 1 pkt 4) powyżej należy do wyłącznej kompetencji Zamawiającego</w:t>
      </w:r>
      <w:r w:rsidR="000C2E5F">
        <w:rPr>
          <w:rFonts w:ascii="Times New Roman" w:eastAsia="Times New Roman" w:hAnsi="Times New Roman" w:cs="Times New Roman"/>
          <w:lang w:eastAsia="pl-PL"/>
        </w:rPr>
        <w:t>.</w:t>
      </w:r>
    </w:p>
    <w:p w:rsidR="00C1069C" w:rsidRDefault="00C1069C" w:rsidP="000C2E5F">
      <w:pPr>
        <w:pStyle w:val="Akapitzlist"/>
        <w:widowControl w:val="0"/>
        <w:numPr>
          <w:ilvl w:val="0"/>
          <w:numId w:val="6"/>
        </w:numPr>
        <w:spacing w:after="0" w:line="240" w:lineRule="auto"/>
        <w:ind w:left="425" w:hanging="425"/>
        <w:contextualSpacing w:val="0"/>
        <w:jc w:val="both"/>
        <w:rPr>
          <w:rFonts w:ascii="Times New Roman" w:eastAsia="Times New Roman" w:hAnsi="Times New Roman" w:cs="Times New Roman"/>
          <w:lang w:eastAsia="pl-PL"/>
        </w:rPr>
      </w:pPr>
      <w:r w:rsidRPr="000C2E5F">
        <w:rPr>
          <w:rFonts w:ascii="Times New Roman" w:eastAsia="Times New Roman" w:hAnsi="Times New Roman" w:cs="Times New Roman"/>
          <w:lang w:eastAsia="pl-PL"/>
        </w:rPr>
        <w:t>Z tytułu odwołania lub unieważnienia postępowania żadnemu uczestnikowi postępowania nie będą przysługiwać żadne roszczenia względem Zamawiającego.</w:t>
      </w:r>
    </w:p>
    <w:p w:rsidR="000C2E5F" w:rsidRPr="000C2E5F" w:rsidRDefault="000C2E5F" w:rsidP="000C2E5F">
      <w:pPr>
        <w:pStyle w:val="Akapitzlist"/>
        <w:widowControl w:val="0"/>
        <w:spacing w:after="0" w:line="240" w:lineRule="auto"/>
        <w:ind w:left="425"/>
        <w:contextualSpacing w:val="0"/>
        <w:jc w:val="both"/>
        <w:rPr>
          <w:rFonts w:ascii="Times New Roman" w:eastAsia="Times New Roman" w:hAnsi="Times New Roman" w:cs="Times New Roman"/>
          <w:lang w:eastAsia="pl-PL"/>
        </w:rPr>
      </w:pPr>
    </w:p>
    <w:p w:rsidR="00C1069C" w:rsidRPr="000C2E5F" w:rsidRDefault="00C1069C" w:rsidP="000C2E5F">
      <w:pPr>
        <w:pStyle w:val="Akapitzlist"/>
        <w:numPr>
          <w:ilvl w:val="0"/>
          <w:numId w:val="9"/>
        </w:numPr>
        <w:ind w:left="426" w:hanging="426"/>
        <w:jc w:val="both"/>
        <w:rPr>
          <w:rFonts w:ascii="Times New Roman" w:hAnsi="Times New Roman" w:cs="Times New Roman"/>
        </w:rPr>
      </w:pPr>
      <w:r w:rsidRPr="000C2E5F">
        <w:rPr>
          <w:rFonts w:ascii="Times New Roman" w:hAnsi="Times New Roman" w:cs="Times New Roman"/>
        </w:rPr>
        <w:t>O zawarciu Umowy o zamówienie (a tym samym również o wyborze oferty najkorzystniejszej) albo unieważnieniu niniejszego postępowania Zamawiający powiadomi niezwłocznie poprzez zamieszczenie wskazanej info</w:t>
      </w:r>
      <w:r w:rsidR="000C2E5F">
        <w:rPr>
          <w:rFonts w:ascii="Times New Roman" w:hAnsi="Times New Roman" w:cs="Times New Roman"/>
        </w:rPr>
        <w:t xml:space="preserve">rmacji na stronie internetowej </w:t>
      </w:r>
      <w:r w:rsidRPr="000C2E5F">
        <w:rPr>
          <w:rFonts w:ascii="Times New Roman" w:hAnsi="Times New Roman" w:cs="Times New Roman"/>
        </w:rPr>
        <w:t>Zamawiającego (tam gdzie zamieszczony jest niniejszy dokument z załącznikami).</w:t>
      </w:r>
      <w:r w:rsidRPr="000C2E5F">
        <w:rPr>
          <w:rFonts w:ascii="Times New Roman" w:hAnsi="Times New Roman" w:cs="Times New Roman"/>
          <w:color w:val="FF0000"/>
        </w:rPr>
        <w:t xml:space="preserve"> </w:t>
      </w:r>
      <w:r w:rsidRPr="000C2E5F">
        <w:rPr>
          <w:rFonts w:ascii="Times New Roman" w:hAnsi="Times New Roman" w:cs="Times New Roman"/>
        </w:rPr>
        <w:t xml:space="preserve">Zamiast lub obok powyższego możliwe będzie również przesłane wyżej wskazanej informacji o wyniku postępowania Wykonawcom, którzy złożyli Zamawiającemu ofertę w odpowiedzi za zapytanie stanowiące przedmiot niniejszego postępowania (wystarczające w takim przypadku będzie również przesłanie informacji pocztą </w:t>
      </w:r>
      <w:r w:rsidR="000C2E5F">
        <w:rPr>
          <w:rFonts w:ascii="Times New Roman" w:hAnsi="Times New Roman" w:cs="Times New Roman"/>
        </w:rPr>
        <w:br/>
      </w:r>
      <w:r w:rsidRPr="000C2E5F">
        <w:rPr>
          <w:rFonts w:ascii="Times New Roman" w:hAnsi="Times New Roman" w:cs="Times New Roman"/>
        </w:rPr>
        <w:t>e-mail</w:t>
      </w:r>
      <w:r w:rsidR="003A1A86">
        <w:rPr>
          <w:rFonts w:ascii="Times New Roman" w:hAnsi="Times New Roman" w:cs="Times New Roman"/>
        </w:rPr>
        <w:t>)</w:t>
      </w:r>
      <w:r w:rsidRPr="000C2E5F">
        <w:rPr>
          <w:rFonts w:ascii="Times New Roman" w:hAnsi="Times New Roman" w:cs="Times New Roman"/>
        </w:rPr>
        <w:t>.</w:t>
      </w:r>
    </w:p>
    <w:p w:rsidR="00C1069C" w:rsidRPr="00C1069C" w:rsidRDefault="00C1069C" w:rsidP="00C1069C">
      <w:pPr>
        <w:rPr>
          <w:b/>
          <w:sz w:val="22"/>
          <w:szCs w:val="22"/>
          <w:u w:val="single"/>
        </w:rPr>
      </w:pPr>
      <w:bookmarkStart w:id="0" w:name="_GoBack"/>
      <w:bookmarkEnd w:id="0"/>
    </w:p>
    <w:sectPr w:rsidR="00C1069C" w:rsidRPr="00C1069C" w:rsidSect="00235F9C">
      <w:headerReference w:type="default" r:id="rId9"/>
      <w:footerReference w:type="even" r:id="rId10"/>
      <w:headerReference w:type="first" r:id="rId11"/>
      <w:pgSz w:w="11906" w:h="16838"/>
      <w:pgMar w:top="1247" w:right="1418" w:bottom="24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ED" w:rsidRDefault="00637326">
      <w:r>
        <w:separator/>
      </w:r>
    </w:p>
  </w:endnote>
  <w:endnote w:type="continuationSeparator" w:id="0">
    <w:p w:rsidR="00B67DED" w:rsidRDefault="0063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1F" w:rsidRDefault="001127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4131F" w:rsidRDefault="005A554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ED" w:rsidRDefault="00637326">
      <w:r>
        <w:separator/>
      </w:r>
    </w:p>
  </w:footnote>
  <w:footnote w:type="continuationSeparator" w:id="0">
    <w:p w:rsidR="00B67DED" w:rsidRDefault="00637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1F" w:rsidRDefault="005A554D"/>
  <w:p w:rsidR="0084131F" w:rsidRDefault="005A554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1F" w:rsidRPr="001236D6" w:rsidRDefault="001127C6">
    <w:pPr>
      <w:rPr>
        <w:rFonts w:ascii="Arial Narrow" w:hAnsi="Arial Narrow" w:cs="Tahoma"/>
        <w:color w:val="666699"/>
        <w:sz w:val="16"/>
        <w:szCs w:val="16"/>
      </w:rPr>
    </w:pPr>
    <w:r>
      <w:tab/>
    </w:r>
    <w:r>
      <w:tab/>
    </w:r>
    <w:r>
      <w:tab/>
    </w:r>
    <w:r>
      <w:tab/>
    </w:r>
    <w:r w:rsidR="00E36EDF" w:rsidRPr="00730529">
      <w:rPr>
        <w:b/>
        <w:noProof/>
      </w:rPr>
      <w:drawing>
        <wp:inline distT="0" distB="0" distL="0" distR="0">
          <wp:extent cx="1609725" cy="504825"/>
          <wp:effectExtent l="0" t="0" r="9525" b="9525"/>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04825"/>
                  </a:xfrm>
                  <a:prstGeom prst="rect">
                    <a:avLst/>
                  </a:prstGeom>
                  <a:noFill/>
                  <a:ln>
                    <a:noFill/>
                  </a:ln>
                </pic:spPr>
              </pic:pic>
            </a:graphicData>
          </a:graphic>
        </wp:inline>
      </w:drawing>
    </w:r>
    <w:r>
      <w:rPr>
        <w:b/>
      </w:rPr>
      <w:tab/>
    </w:r>
    <w:r>
      <w:rPr>
        <w:b/>
      </w:rPr>
      <w:tab/>
    </w:r>
    <w:r>
      <w:rPr>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079"/>
    <w:multiLevelType w:val="hybridMultilevel"/>
    <w:tmpl w:val="2B5A6E70"/>
    <w:lvl w:ilvl="0" w:tplc="B9A20C32">
      <w:start w:val="6"/>
      <w:numFmt w:val="upperRoman"/>
      <w:lvlText w:val="%1."/>
      <w:lvlJc w:val="left"/>
      <w:pPr>
        <w:tabs>
          <w:tab w:val="num" w:pos="928"/>
        </w:tabs>
        <w:ind w:left="928" w:hanging="360"/>
      </w:pPr>
      <w:rPr>
        <w:rFonts w:hint="default"/>
        <w:b/>
      </w:rPr>
    </w:lvl>
    <w:lvl w:ilvl="1" w:tplc="04150019">
      <w:start w:val="1"/>
      <w:numFmt w:val="lowerLetter"/>
      <w:lvlText w:val="%2."/>
      <w:lvlJc w:val="left"/>
      <w:pPr>
        <w:tabs>
          <w:tab w:val="num" w:pos="568"/>
        </w:tabs>
        <w:ind w:left="568" w:hanging="360"/>
      </w:pPr>
    </w:lvl>
    <w:lvl w:ilvl="2" w:tplc="0415001B" w:tentative="1">
      <w:start w:val="1"/>
      <w:numFmt w:val="lowerRoman"/>
      <w:lvlText w:val="%3."/>
      <w:lvlJc w:val="right"/>
      <w:pPr>
        <w:tabs>
          <w:tab w:val="num" w:pos="1288"/>
        </w:tabs>
        <w:ind w:left="1288" w:hanging="180"/>
      </w:pPr>
    </w:lvl>
    <w:lvl w:ilvl="3" w:tplc="0415000F" w:tentative="1">
      <w:start w:val="1"/>
      <w:numFmt w:val="decimal"/>
      <w:lvlText w:val="%4."/>
      <w:lvlJc w:val="left"/>
      <w:pPr>
        <w:tabs>
          <w:tab w:val="num" w:pos="2008"/>
        </w:tabs>
        <w:ind w:left="2008" w:hanging="360"/>
      </w:pPr>
    </w:lvl>
    <w:lvl w:ilvl="4" w:tplc="04150019" w:tentative="1">
      <w:start w:val="1"/>
      <w:numFmt w:val="lowerLetter"/>
      <w:lvlText w:val="%5."/>
      <w:lvlJc w:val="left"/>
      <w:pPr>
        <w:tabs>
          <w:tab w:val="num" w:pos="2728"/>
        </w:tabs>
        <w:ind w:left="2728" w:hanging="360"/>
      </w:pPr>
    </w:lvl>
    <w:lvl w:ilvl="5" w:tplc="0415001B" w:tentative="1">
      <w:start w:val="1"/>
      <w:numFmt w:val="lowerRoman"/>
      <w:lvlText w:val="%6."/>
      <w:lvlJc w:val="right"/>
      <w:pPr>
        <w:tabs>
          <w:tab w:val="num" w:pos="3448"/>
        </w:tabs>
        <w:ind w:left="3448" w:hanging="180"/>
      </w:pPr>
    </w:lvl>
    <w:lvl w:ilvl="6" w:tplc="0415000F" w:tentative="1">
      <w:start w:val="1"/>
      <w:numFmt w:val="decimal"/>
      <w:lvlText w:val="%7."/>
      <w:lvlJc w:val="left"/>
      <w:pPr>
        <w:tabs>
          <w:tab w:val="num" w:pos="4168"/>
        </w:tabs>
        <w:ind w:left="4168" w:hanging="360"/>
      </w:pPr>
    </w:lvl>
    <w:lvl w:ilvl="7" w:tplc="04150019" w:tentative="1">
      <w:start w:val="1"/>
      <w:numFmt w:val="lowerLetter"/>
      <w:lvlText w:val="%8."/>
      <w:lvlJc w:val="left"/>
      <w:pPr>
        <w:tabs>
          <w:tab w:val="num" w:pos="4888"/>
        </w:tabs>
        <w:ind w:left="4888" w:hanging="360"/>
      </w:pPr>
    </w:lvl>
    <w:lvl w:ilvl="8" w:tplc="0415001B" w:tentative="1">
      <w:start w:val="1"/>
      <w:numFmt w:val="lowerRoman"/>
      <w:lvlText w:val="%9."/>
      <w:lvlJc w:val="right"/>
      <w:pPr>
        <w:tabs>
          <w:tab w:val="num" w:pos="5608"/>
        </w:tabs>
        <w:ind w:left="5608" w:hanging="180"/>
      </w:pPr>
    </w:lvl>
  </w:abstractNum>
  <w:abstractNum w:abstractNumId="1" w15:restartNumberingAfterBreak="0">
    <w:nsid w:val="100F4786"/>
    <w:multiLevelType w:val="hybridMultilevel"/>
    <w:tmpl w:val="58DA11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07177F"/>
    <w:multiLevelType w:val="hybridMultilevel"/>
    <w:tmpl w:val="1AAA4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0D2285"/>
    <w:multiLevelType w:val="hybridMultilevel"/>
    <w:tmpl w:val="71460642"/>
    <w:lvl w:ilvl="0" w:tplc="8C7252F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DF5326"/>
    <w:multiLevelType w:val="hybridMultilevel"/>
    <w:tmpl w:val="69C62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161C5B"/>
    <w:multiLevelType w:val="hybridMultilevel"/>
    <w:tmpl w:val="EC96D1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DBE4674"/>
    <w:multiLevelType w:val="hybridMultilevel"/>
    <w:tmpl w:val="BC1AAD7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b w:val="0"/>
        <w:color w:val="000000"/>
      </w:rPr>
    </w:lvl>
    <w:lvl w:ilvl="2" w:tplc="FFFFFFFF">
      <w:start w:val="1"/>
      <w:numFmt w:val="decimal"/>
      <w:lvlText w:val="%3)"/>
      <w:lvlJc w:val="left"/>
      <w:pPr>
        <w:tabs>
          <w:tab w:val="num" w:pos="2340"/>
        </w:tabs>
        <w:ind w:left="2340" w:hanging="360"/>
      </w:pPr>
      <w:rPr>
        <w:rFonts w:hint="default"/>
        <w:b w:val="0"/>
        <w:color w:val="auto"/>
      </w:rPr>
    </w:lvl>
    <w:lvl w:ilvl="3" w:tplc="1B90CA5E">
      <w:start w:val="5"/>
      <w:numFmt w:val="decimal"/>
      <w:lvlText w:val="%4"/>
      <w:lvlJc w:val="left"/>
      <w:pPr>
        <w:ind w:left="2880" w:hanging="360"/>
      </w:pPr>
      <w:rPr>
        <w:rFonts w:cs="Times New Roman" w:hint="default"/>
      </w:rPr>
    </w:lvl>
    <w:lvl w:ilvl="4" w:tplc="F550A4D4">
      <w:start w:val="1"/>
      <w:numFmt w:val="decimal"/>
      <w:lvlText w:val="%5)"/>
      <w:lvlJc w:val="left"/>
      <w:pPr>
        <w:ind w:left="3600" w:hanging="360"/>
      </w:pPr>
      <w:rPr>
        <w:rFonts w:hint="default"/>
      </w:rPr>
    </w:lvl>
    <w:lvl w:ilvl="5" w:tplc="FFFFFFFF">
      <w:start w:val="1"/>
      <w:numFmt w:val="lowerRoman"/>
      <w:lvlText w:val="%6."/>
      <w:lvlJc w:val="right"/>
      <w:pPr>
        <w:tabs>
          <w:tab w:val="num" w:pos="4320"/>
        </w:tabs>
        <w:ind w:left="4320" w:hanging="180"/>
      </w:pPr>
    </w:lvl>
    <w:lvl w:ilvl="6" w:tplc="75FEFB24">
      <w:start w:val="1"/>
      <w:numFmt w:val="lowerLetter"/>
      <w:lvlText w:val="%7)"/>
      <w:lvlJc w:val="left"/>
      <w:pPr>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999714E"/>
    <w:multiLevelType w:val="hybridMultilevel"/>
    <w:tmpl w:val="1A826A46"/>
    <w:lvl w:ilvl="0" w:tplc="0D168982">
      <w:start w:val="2"/>
      <w:numFmt w:val="upperRoman"/>
      <w:lvlText w:val="%1."/>
      <w:lvlJc w:val="left"/>
      <w:pPr>
        <w:tabs>
          <w:tab w:val="num" w:pos="1288"/>
        </w:tabs>
        <w:ind w:left="1288" w:hanging="720"/>
      </w:pPr>
      <w:rPr>
        <w:rFonts w:hint="default"/>
      </w:rPr>
    </w:lvl>
    <w:lvl w:ilvl="1" w:tplc="04150019">
      <w:start w:val="1"/>
      <w:numFmt w:val="lowerLetter"/>
      <w:lvlText w:val="%2."/>
      <w:lvlJc w:val="left"/>
      <w:pPr>
        <w:tabs>
          <w:tab w:val="num" w:pos="1648"/>
        </w:tabs>
        <w:ind w:left="1648" w:hanging="360"/>
      </w:pPr>
    </w:lvl>
    <w:lvl w:ilvl="2" w:tplc="0415000F">
      <w:start w:val="1"/>
      <w:numFmt w:val="decimal"/>
      <w:lvlText w:val="%3."/>
      <w:lvlJc w:val="left"/>
      <w:pPr>
        <w:tabs>
          <w:tab w:val="num" w:pos="786"/>
        </w:tabs>
        <w:ind w:left="786" w:hanging="36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8" w15:restartNumberingAfterBreak="0">
    <w:nsid w:val="7E915A24"/>
    <w:multiLevelType w:val="hybridMultilevel"/>
    <w:tmpl w:val="8A5C5900"/>
    <w:lvl w:ilvl="0" w:tplc="167600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DF"/>
    <w:rsid w:val="000C2E5F"/>
    <w:rsid w:val="000D7A84"/>
    <w:rsid w:val="000E38CD"/>
    <w:rsid w:val="001127C6"/>
    <w:rsid w:val="001712B3"/>
    <w:rsid w:val="001A13D0"/>
    <w:rsid w:val="002D5E6E"/>
    <w:rsid w:val="003A1A86"/>
    <w:rsid w:val="004B77A8"/>
    <w:rsid w:val="005A0BC1"/>
    <w:rsid w:val="0061487C"/>
    <w:rsid w:val="00627E02"/>
    <w:rsid w:val="00637326"/>
    <w:rsid w:val="00694B38"/>
    <w:rsid w:val="006E1FB5"/>
    <w:rsid w:val="006E4677"/>
    <w:rsid w:val="007E59A5"/>
    <w:rsid w:val="008332D6"/>
    <w:rsid w:val="00867332"/>
    <w:rsid w:val="00874454"/>
    <w:rsid w:val="00987FE2"/>
    <w:rsid w:val="0099073C"/>
    <w:rsid w:val="009A369F"/>
    <w:rsid w:val="00A078F7"/>
    <w:rsid w:val="00AD3584"/>
    <w:rsid w:val="00B67DED"/>
    <w:rsid w:val="00BE5F8B"/>
    <w:rsid w:val="00C1069C"/>
    <w:rsid w:val="00CC373C"/>
    <w:rsid w:val="00D74653"/>
    <w:rsid w:val="00DA74FE"/>
    <w:rsid w:val="00DB577F"/>
    <w:rsid w:val="00E143DE"/>
    <w:rsid w:val="00E36EDF"/>
    <w:rsid w:val="00E45F08"/>
    <w:rsid w:val="00F42754"/>
    <w:rsid w:val="00FB699D"/>
    <w:rsid w:val="00FD4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0FDC"/>
  <w15:chartTrackingRefBased/>
  <w15:docId w15:val="{3197ECF8-5D9E-4266-B136-77FFAF60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ED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36EDF"/>
    <w:pPr>
      <w:widowControl w:val="0"/>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E36EDF"/>
    <w:rPr>
      <w:b/>
      <w:sz w:val="24"/>
    </w:rPr>
  </w:style>
  <w:style w:type="character" w:customStyle="1" w:styleId="TekstpodstawowyZnak">
    <w:name w:val="Tekst podstawowy Znak"/>
    <w:basedOn w:val="Domylnaczcionkaakapitu"/>
    <w:link w:val="Tekstpodstawowy"/>
    <w:rsid w:val="00E36EDF"/>
    <w:rPr>
      <w:rFonts w:ascii="Times New Roman" w:eastAsia="Times New Roman" w:hAnsi="Times New Roman" w:cs="Times New Roman"/>
      <w:b/>
      <w:sz w:val="24"/>
      <w:szCs w:val="20"/>
      <w:lang w:eastAsia="pl-PL"/>
    </w:rPr>
  </w:style>
  <w:style w:type="character" w:styleId="Hipercze">
    <w:name w:val="Hyperlink"/>
    <w:rsid w:val="00E36EDF"/>
    <w:rPr>
      <w:color w:val="0000FF"/>
      <w:u w:val="single"/>
    </w:rPr>
  </w:style>
  <w:style w:type="paragraph" w:styleId="Stopka">
    <w:name w:val="footer"/>
    <w:basedOn w:val="Normalny"/>
    <w:link w:val="StopkaZnak"/>
    <w:uiPriority w:val="99"/>
    <w:rsid w:val="00E36EDF"/>
    <w:pPr>
      <w:tabs>
        <w:tab w:val="center" w:pos="4536"/>
        <w:tab w:val="right" w:pos="9072"/>
      </w:tabs>
    </w:pPr>
  </w:style>
  <w:style w:type="character" w:customStyle="1" w:styleId="StopkaZnak">
    <w:name w:val="Stopka Znak"/>
    <w:basedOn w:val="Domylnaczcionkaakapitu"/>
    <w:link w:val="Stopka"/>
    <w:uiPriority w:val="99"/>
    <w:rsid w:val="00E36EDF"/>
    <w:rPr>
      <w:rFonts w:ascii="Times New Roman" w:eastAsia="Times New Roman" w:hAnsi="Times New Roman" w:cs="Times New Roman"/>
      <w:sz w:val="20"/>
      <w:szCs w:val="20"/>
      <w:lang w:eastAsia="pl-PL"/>
    </w:rPr>
  </w:style>
  <w:style w:type="character" w:styleId="Numerstrony">
    <w:name w:val="page number"/>
    <w:basedOn w:val="Domylnaczcionkaakapitu"/>
    <w:rsid w:val="00E36EDF"/>
  </w:style>
  <w:style w:type="paragraph" w:styleId="Nagwek">
    <w:name w:val="header"/>
    <w:basedOn w:val="Normalny"/>
    <w:link w:val="NagwekZnak"/>
    <w:rsid w:val="00E36EDF"/>
    <w:pPr>
      <w:tabs>
        <w:tab w:val="center" w:pos="4536"/>
        <w:tab w:val="right" w:pos="9072"/>
      </w:tabs>
    </w:pPr>
  </w:style>
  <w:style w:type="character" w:customStyle="1" w:styleId="NagwekZnak">
    <w:name w:val="Nagłówek Znak"/>
    <w:basedOn w:val="Domylnaczcionkaakapitu"/>
    <w:link w:val="Nagwek"/>
    <w:rsid w:val="00E36ED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E36EDF"/>
    <w:pPr>
      <w:tabs>
        <w:tab w:val="left" w:pos="1064"/>
      </w:tabs>
      <w:jc w:val="both"/>
    </w:pPr>
  </w:style>
  <w:style w:type="character" w:customStyle="1" w:styleId="Tekstpodstawowy2Znak">
    <w:name w:val="Tekst podstawowy 2 Znak"/>
    <w:basedOn w:val="Domylnaczcionkaakapitu"/>
    <w:link w:val="Tekstpodstawowy2"/>
    <w:rsid w:val="00E36ED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E36EDF"/>
    <w:pPr>
      <w:spacing w:after="120"/>
    </w:pPr>
    <w:rPr>
      <w:sz w:val="16"/>
      <w:szCs w:val="16"/>
      <w:lang w:val="x-none" w:eastAsia="x-none"/>
    </w:rPr>
  </w:style>
  <w:style w:type="character" w:customStyle="1" w:styleId="Tekstpodstawowy3Znak">
    <w:name w:val="Tekst podstawowy 3 Znak"/>
    <w:basedOn w:val="Domylnaczcionkaakapitu"/>
    <w:link w:val="Tekstpodstawowy3"/>
    <w:rsid w:val="00E36EDF"/>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rsid w:val="00E36EDF"/>
    <w:pPr>
      <w:spacing w:after="120" w:line="480" w:lineRule="auto"/>
      <w:ind w:left="283"/>
    </w:pPr>
  </w:style>
  <w:style w:type="character" w:customStyle="1" w:styleId="Tekstpodstawowywcity2Znak">
    <w:name w:val="Tekst podstawowy wcięty 2 Znak"/>
    <w:basedOn w:val="Domylnaczcionkaakapitu"/>
    <w:link w:val="Tekstpodstawowywcity2"/>
    <w:rsid w:val="00E36EDF"/>
    <w:rPr>
      <w:rFonts w:ascii="Times New Roman" w:eastAsia="Times New Roman" w:hAnsi="Times New Roman" w:cs="Times New Roman"/>
      <w:sz w:val="20"/>
      <w:szCs w:val="20"/>
      <w:lang w:eastAsia="pl-PL"/>
    </w:rPr>
  </w:style>
  <w:style w:type="character" w:customStyle="1" w:styleId="StandardZnak">
    <w:name w:val="Standard Znak"/>
    <w:link w:val="Standard"/>
    <w:rsid w:val="00E36ED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373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326"/>
    <w:rPr>
      <w:rFonts w:ascii="Segoe UI" w:eastAsia="Times New Roman" w:hAnsi="Segoe UI" w:cs="Segoe UI"/>
      <w:sz w:val="18"/>
      <w:szCs w:val="18"/>
      <w:lang w:eastAsia="pl-PL"/>
    </w:rPr>
  </w:style>
  <w:style w:type="paragraph" w:styleId="Akapitzlist">
    <w:name w:val="List Paragraph"/>
    <w:basedOn w:val="Normalny"/>
    <w:uiPriority w:val="34"/>
    <w:qFormat/>
    <w:rsid w:val="00C1069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obon@zut.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rel@zut.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1688</Words>
  <Characters>10129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Soboń</dc:creator>
  <cp:keywords/>
  <dc:description/>
  <cp:lastModifiedBy>Grażyna Soboń</cp:lastModifiedBy>
  <cp:revision>29</cp:revision>
  <cp:lastPrinted>2019-10-25T08:33:00Z</cp:lastPrinted>
  <dcterms:created xsi:type="dcterms:W3CDTF">2019-01-14T11:56:00Z</dcterms:created>
  <dcterms:modified xsi:type="dcterms:W3CDTF">2019-10-25T09:18:00Z</dcterms:modified>
</cp:coreProperties>
</file>