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765355" w:rsidRDefault="00543AFA" w:rsidP="007574B7">
      <w:pPr>
        <w:spacing w:after="0" w:line="276" w:lineRule="auto"/>
        <w:rPr>
          <w:rFonts w:eastAsia="Times New Roman" w:cs="Times New Roman"/>
          <w:b/>
          <w:color w:val="0000FF"/>
          <w:sz w:val="20"/>
          <w:szCs w:val="20"/>
          <w:lang w:eastAsia="pl-PL"/>
        </w:rPr>
      </w:pPr>
      <w:r w:rsidRPr="00765355">
        <w:rPr>
          <w:sz w:val="20"/>
          <w:szCs w:val="20"/>
        </w:rPr>
        <w:t xml:space="preserve">Znak sprawy: </w:t>
      </w:r>
      <w:r w:rsidRPr="00765355">
        <w:rPr>
          <w:i/>
          <w:color w:val="0000FF"/>
          <w:sz w:val="20"/>
          <w:szCs w:val="20"/>
        </w:rPr>
        <w:t>ZUT/ATT/231-</w:t>
      </w:r>
      <w:r w:rsidR="00E92E53">
        <w:rPr>
          <w:i/>
          <w:color w:val="0000FF"/>
          <w:sz w:val="20"/>
          <w:szCs w:val="20"/>
        </w:rPr>
        <w:t>227/2022/BB</w:t>
      </w:r>
      <w:r w:rsidR="00DC74F6" w:rsidRPr="00765355">
        <w:rPr>
          <w:rFonts w:cs="Times New Roman"/>
          <w:b/>
          <w:sz w:val="20"/>
          <w:szCs w:val="20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  <w:r w:rsidR="00DC74F6" w:rsidRPr="00765355">
        <w:rPr>
          <w:rFonts w:eastAsia="Times New Roman" w:cs="Times New Roman"/>
          <w:b/>
          <w:color w:val="0000FF"/>
          <w:sz w:val="20"/>
          <w:szCs w:val="20"/>
          <w:lang w:eastAsia="pl-PL"/>
        </w:rPr>
        <w:tab/>
      </w:r>
    </w:p>
    <w:p w:rsidR="00765355" w:rsidRPr="00197B08" w:rsidRDefault="00765355" w:rsidP="007574B7">
      <w:pPr>
        <w:spacing w:after="0" w:line="276" w:lineRule="auto"/>
        <w:rPr>
          <w:rFonts w:eastAsia="Times New Roman" w:cs="Times New Roman"/>
          <w:b/>
          <w:color w:val="0000FF"/>
          <w:sz w:val="24"/>
          <w:szCs w:val="24"/>
          <w:lang w:eastAsia="pl-PL"/>
        </w:rPr>
      </w:pPr>
    </w:p>
    <w:p w:rsidR="00DC74F6" w:rsidRPr="00BB7353" w:rsidRDefault="00DC74F6" w:rsidP="007574B7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BB7353">
        <w:rPr>
          <w:rFonts w:eastAsia="Times New Roman" w:cstheme="minorHAnsi"/>
          <w:sz w:val="24"/>
          <w:szCs w:val="24"/>
          <w:lang w:eastAsia="pl-PL"/>
        </w:rPr>
        <w:t xml:space="preserve">Szczecin, dnia </w:t>
      </w:r>
      <w:r w:rsidR="00CF481D">
        <w:rPr>
          <w:rFonts w:eastAsia="Times New Roman" w:cstheme="minorHAnsi"/>
          <w:sz w:val="24"/>
          <w:szCs w:val="24"/>
          <w:lang w:eastAsia="pl-PL"/>
        </w:rPr>
        <w:t>30</w:t>
      </w:r>
      <w:r w:rsidR="0046107B" w:rsidRPr="00BB7353">
        <w:rPr>
          <w:rFonts w:eastAsia="Times New Roman" w:cstheme="minorHAnsi"/>
          <w:sz w:val="24"/>
          <w:szCs w:val="24"/>
          <w:lang w:eastAsia="pl-PL"/>
        </w:rPr>
        <w:t>.03.2022</w:t>
      </w:r>
      <w:r w:rsidRPr="00BB7353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765355" w:rsidRPr="00BB7353" w:rsidRDefault="00765355" w:rsidP="00445D55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4F6" w:rsidRPr="00BB7353" w:rsidRDefault="00DC74F6" w:rsidP="00CF481D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7353">
        <w:rPr>
          <w:rFonts w:asciiTheme="minorHAnsi" w:hAnsiTheme="minorHAnsi" w:cstheme="minorHAnsi"/>
          <w:sz w:val="24"/>
          <w:szCs w:val="24"/>
        </w:rPr>
        <w:t xml:space="preserve">Zamawiający informuje, że w dniu </w:t>
      </w:r>
      <w:r w:rsidR="00445D55" w:rsidRPr="00BB7353">
        <w:rPr>
          <w:rFonts w:asciiTheme="minorHAnsi" w:hAnsiTheme="minorHAnsi" w:cstheme="minorHAnsi"/>
          <w:b/>
          <w:sz w:val="24"/>
          <w:szCs w:val="24"/>
        </w:rPr>
        <w:t>28.</w:t>
      </w:r>
      <w:r w:rsidR="0046107B" w:rsidRPr="00BB7353">
        <w:rPr>
          <w:rFonts w:asciiTheme="minorHAnsi" w:hAnsiTheme="minorHAnsi" w:cstheme="minorHAnsi"/>
          <w:b/>
          <w:sz w:val="24"/>
          <w:szCs w:val="24"/>
        </w:rPr>
        <w:t>03.2022</w:t>
      </w:r>
      <w:r w:rsidR="00DE3505" w:rsidRPr="00BB7353">
        <w:rPr>
          <w:rFonts w:asciiTheme="minorHAnsi" w:hAnsiTheme="minorHAnsi" w:cstheme="minorHAnsi"/>
          <w:sz w:val="24"/>
          <w:szCs w:val="24"/>
        </w:rPr>
        <w:t xml:space="preserve"> r</w:t>
      </w:r>
      <w:r w:rsidRPr="00BB7353">
        <w:rPr>
          <w:rFonts w:asciiTheme="minorHAnsi" w:hAnsiTheme="minorHAnsi" w:cstheme="minorHAnsi"/>
          <w:sz w:val="24"/>
          <w:szCs w:val="24"/>
        </w:rPr>
        <w:t>. do Zamawiającego wpłynęł</w:t>
      </w:r>
      <w:r w:rsidR="00445D55" w:rsidRPr="00BB7353">
        <w:rPr>
          <w:rFonts w:asciiTheme="minorHAnsi" w:hAnsiTheme="minorHAnsi" w:cstheme="minorHAnsi"/>
          <w:sz w:val="24"/>
          <w:szCs w:val="24"/>
        </w:rPr>
        <w:t>y</w:t>
      </w:r>
      <w:r w:rsidR="0046107B" w:rsidRPr="00BB7353">
        <w:rPr>
          <w:rFonts w:asciiTheme="minorHAnsi" w:hAnsiTheme="minorHAnsi" w:cstheme="minorHAnsi"/>
          <w:sz w:val="24"/>
          <w:szCs w:val="24"/>
        </w:rPr>
        <w:t xml:space="preserve"> </w:t>
      </w:r>
      <w:r w:rsidRPr="00BB7353">
        <w:rPr>
          <w:rFonts w:asciiTheme="minorHAnsi" w:hAnsiTheme="minorHAnsi" w:cstheme="minorHAnsi"/>
          <w:sz w:val="24"/>
          <w:szCs w:val="24"/>
        </w:rPr>
        <w:t>pytani</w:t>
      </w:r>
      <w:r w:rsidR="00445D55" w:rsidRPr="00BB7353">
        <w:rPr>
          <w:rFonts w:asciiTheme="minorHAnsi" w:hAnsiTheme="minorHAnsi" w:cstheme="minorHAnsi"/>
          <w:sz w:val="24"/>
          <w:szCs w:val="24"/>
        </w:rPr>
        <w:t>a</w:t>
      </w:r>
      <w:r w:rsidRPr="00BB7353">
        <w:rPr>
          <w:rFonts w:asciiTheme="minorHAnsi" w:hAnsiTheme="minorHAnsi" w:cstheme="minorHAnsi"/>
          <w:sz w:val="24"/>
          <w:szCs w:val="24"/>
        </w:rPr>
        <w:t xml:space="preserve"> oferent</w:t>
      </w:r>
      <w:r w:rsidR="0046107B" w:rsidRPr="00BB7353">
        <w:rPr>
          <w:rFonts w:asciiTheme="minorHAnsi" w:hAnsiTheme="minorHAnsi" w:cstheme="minorHAnsi"/>
          <w:sz w:val="24"/>
          <w:szCs w:val="24"/>
        </w:rPr>
        <w:t>a</w:t>
      </w:r>
      <w:r w:rsidRPr="00BB7353">
        <w:rPr>
          <w:rFonts w:asciiTheme="minorHAnsi" w:hAnsiTheme="minorHAnsi" w:cstheme="minorHAnsi"/>
          <w:sz w:val="24"/>
          <w:szCs w:val="24"/>
        </w:rPr>
        <w:t xml:space="preserve"> dotyczące zapytania ofertowego nr </w:t>
      </w:r>
      <w:r w:rsidR="0046107B" w:rsidRPr="00BB7353">
        <w:rPr>
          <w:rFonts w:asciiTheme="minorHAnsi" w:hAnsiTheme="minorHAnsi" w:cstheme="minorHAnsi"/>
          <w:b/>
          <w:sz w:val="24"/>
          <w:szCs w:val="24"/>
        </w:rPr>
        <w:t>16/2022</w:t>
      </w:r>
      <w:r w:rsidRPr="00BB7353">
        <w:rPr>
          <w:rFonts w:asciiTheme="minorHAnsi" w:hAnsiTheme="minorHAnsi" w:cstheme="minorHAnsi"/>
          <w:sz w:val="24"/>
          <w:szCs w:val="24"/>
        </w:rPr>
        <w:t xml:space="preserve"> </w:t>
      </w:r>
      <w:r w:rsidR="00DE3505" w:rsidRPr="00BB7353">
        <w:rPr>
          <w:rFonts w:asciiTheme="minorHAnsi" w:hAnsiTheme="minorHAnsi" w:cstheme="minorHAnsi"/>
          <w:sz w:val="24"/>
          <w:szCs w:val="24"/>
        </w:rPr>
        <w:t xml:space="preserve">na </w:t>
      </w:r>
      <w:r w:rsidR="00CF481D" w:rsidRPr="00CF481D">
        <w:rPr>
          <w:rFonts w:asciiTheme="minorHAnsi" w:hAnsiTheme="minorHAnsi" w:cstheme="minorHAnsi"/>
          <w:b/>
          <w:sz w:val="24"/>
          <w:szCs w:val="24"/>
        </w:rPr>
        <w:t>m</w:t>
      </w:r>
      <w:r w:rsidR="00707185" w:rsidRPr="00BB7353">
        <w:rPr>
          <w:rFonts w:asciiTheme="minorHAnsi" w:hAnsiTheme="minorHAnsi" w:cstheme="minorHAnsi"/>
          <w:b/>
          <w:sz w:val="24"/>
          <w:szCs w:val="24"/>
        </w:rPr>
        <w:t xml:space="preserve">ontaż 6 zestawów klimatyzacji w budynku BJM przy al. Piastów 48 w Szczecinie </w:t>
      </w:r>
      <w:r w:rsidR="00EF0487" w:rsidRPr="00BB7353">
        <w:rPr>
          <w:rFonts w:asciiTheme="minorHAnsi" w:hAnsiTheme="minorHAnsi" w:cstheme="minorHAnsi"/>
          <w:sz w:val="24"/>
          <w:szCs w:val="24"/>
        </w:rPr>
        <w:t>,</w:t>
      </w:r>
      <w:r w:rsidR="00DE3505" w:rsidRPr="00BB73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7353">
        <w:rPr>
          <w:rFonts w:asciiTheme="minorHAnsi" w:hAnsiTheme="minorHAnsi" w:cstheme="minorHAnsi"/>
          <w:sz w:val="24"/>
          <w:szCs w:val="24"/>
        </w:rPr>
        <w:t>o następującej treści:</w:t>
      </w:r>
    </w:p>
    <w:p w:rsidR="00BB7353" w:rsidRPr="00BB7353" w:rsidRDefault="00BB7353" w:rsidP="00CF481D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65355" w:rsidRPr="00BB7353" w:rsidRDefault="00765355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Pytanie</w:t>
      </w:r>
      <w:r w:rsidR="00445D55" w:rsidRPr="00BB7353">
        <w:rPr>
          <w:rFonts w:cstheme="minorHAnsi"/>
          <w:b/>
          <w:sz w:val="24"/>
          <w:szCs w:val="24"/>
          <w:u w:val="single"/>
        </w:rPr>
        <w:t xml:space="preserve"> nr 1</w:t>
      </w:r>
      <w:r w:rsidR="00707185" w:rsidRPr="00BB7353">
        <w:rPr>
          <w:rFonts w:cstheme="minorHAnsi"/>
          <w:b/>
          <w:sz w:val="24"/>
          <w:szCs w:val="24"/>
          <w:u w:val="single"/>
        </w:rPr>
        <w:t>:</w:t>
      </w:r>
    </w:p>
    <w:p w:rsidR="00445D55" w:rsidRPr="00BB7353" w:rsidRDefault="00445D55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</w:rPr>
      </w:pPr>
      <w:r w:rsidRPr="00BB7353">
        <w:rPr>
          <w:rFonts w:asciiTheme="minorHAnsi" w:hAnsiTheme="minorHAnsi" w:cstheme="minorHAnsi"/>
          <w:color w:val="323130"/>
        </w:rPr>
        <w:t xml:space="preserve">Dokąd mają być odprowadzone skropliny z jednostek wewnętrznych klimatyzatorów – </w:t>
      </w:r>
      <w:r w:rsidR="003235EC">
        <w:rPr>
          <w:rFonts w:asciiTheme="minorHAnsi" w:hAnsiTheme="minorHAnsi" w:cstheme="minorHAnsi"/>
          <w:color w:val="323130"/>
        </w:rPr>
        <w:br/>
      </w:r>
      <w:r w:rsidRPr="00BB7353">
        <w:rPr>
          <w:rFonts w:asciiTheme="minorHAnsi" w:hAnsiTheme="minorHAnsi" w:cstheme="minorHAnsi"/>
          <w:color w:val="323130"/>
        </w:rPr>
        <w:t>na zewnątrz pod agregaty, skąd będą opadać po elewacji budynku?</w:t>
      </w:r>
    </w:p>
    <w:p w:rsidR="00765355" w:rsidRPr="00BB7353" w:rsidRDefault="00765355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Odpowiedź</w:t>
      </w:r>
      <w:r w:rsidR="00445D55" w:rsidRPr="00BB7353">
        <w:rPr>
          <w:rFonts w:cstheme="minorHAnsi"/>
          <w:b/>
          <w:sz w:val="24"/>
          <w:szCs w:val="24"/>
          <w:u w:val="single"/>
        </w:rPr>
        <w:t xml:space="preserve"> nr 1</w:t>
      </w:r>
      <w:r w:rsidRPr="00BB7353">
        <w:rPr>
          <w:rFonts w:cstheme="minorHAnsi"/>
          <w:b/>
          <w:sz w:val="24"/>
          <w:szCs w:val="24"/>
          <w:u w:val="single"/>
        </w:rPr>
        <w:t>:</w:t>
      </w:r>
    </w:p>
    <w:p w:rsidR="00445D55" w:rsidRPr="00BB7353" w:rsidRDefault="00BB7353" w:rsidP="00CF481D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BB7353">
        <w:rPr>
          <w:rFonts w:cstheme="minorHAnsi"/>
          <w:sz w:val="24"/>
          <w:szCs w:val="24"/>
          <w:shd w:val="clear" w:color="auto" w:fill="FFFFFF"/>
        </w:rPr>
        <w:t>S</w:t>
      </w:r>
      <w:r w:rsidRPr="00BB735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kropliny należy odprowadzić do pionów kanalizacyjnych znajdujących się w szachtach przy drzwiach</w:t>
      </w:r>
      <w:r w:rsidR="009001F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71F68" w:rsidRPr="00BB7353" w:rsidRDefault="00171F68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45D55" w:rsidRPr="00BB7353" w:rsidRDefault="00445D55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Pytanie nr 2:</w:t>
      </w:r>
    </w:p>
    <w:p w:rsidR="00445D55" w:rsidRPr="00BB7353" w:rsidRDefault="00445D55" w:rsidP="00CF481D">
      <w:pPr>
        <w:spacing w:after="0" w:line="276" w:lineRule="auto"/>
        <w:jc w:val="both"/>
        <w:rPr>
          <w:rFonts w:cstheme="minorHAnsi"/>
          <w:color w:val="323130"/>
          <w:sz w:val="24"/>
          <w:szCs w:val="24"/>
        </w:rPr>
      </w:pPr>
      <w:r w:rsidRPr="00BB7353">
        <w:rPr>
          <w:rFonts w:cstheme="minorHAnsi"/>
          <w:color w:val="323130"/>
          <w:sz w:val="24"/>
          <w:szCs w:val="24"/>
        </w:rPr>
        <w:t xml:space="preserve">Czy instalacje chłodnicza między agregatem, a jednostką wewnętrzną ma być prowadzona </w:t>
      </w:r>
      <w:r w:rsidR="00CF481D">
        <w:rPr>
          <w:rFonts w:cstheme="minorHAnsi"/>
          <w:color w:val="323130"/>
          <w:sz w:val="24"/>
          <w:szCs w:val="24"/>
        </w:rPr>
        <w:br/>
      </w:r>
      <w:r w:rsidRPr="00BB7353">
        <w:rPr>
          <w:rFonts w:cstheme="minorHAnsi"/>
          <w:color w:val="323130"/>
          <w:sz w:val="24"/>
          <w:szCs w:val="24"/>
        </w:rPr>
        <w:t>w korytach instalacyjnych, czy należy wykuwać bruzdy i chować ją w ścianach?</w:t>
      </w:r>
    </w:p>
    <w:p w:rsidR="00445D55" w:rsidRPr="00BB7353" w:rsidRDefault="00445D55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Odpowiedź nr 2:</w:t>
      </w:r>
    </w:p>
    <w:p w:rsidR="00445D55" w:rsidRPr="00BB7353" w:rsidRDefault="00BB7353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sz w:val="24"/>
          <w:szCs w:val="24"/>
          <w:shd w:val="clear" w:color="auto" w:fill="FFFFFF"/>
        </w:rPr>
        <w:t>Instalacje należy prowadzić w korytach</w:t>
      </w:r>
      <w:r w:rsidR="003B4071">
        <w:rPr>
          <w:rFonts w:cstheme="minorHAnsi"/>
          <w:sz w:val="24"/>
          <w:szCs w:val="24"/>
          <w:shd w:val="clear" w:color="auto" w:fill="FFFFFF"/>
        </w:rPr>
        <w:t xml:space="preserve"> instalacyjnych.</w:t>
      </w:r>
    </w:p>
    <w:p w:rsidR="00171F68" w:rsidRPr="00BB7353" w:rsidRDefault="00171F68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45D55" w:rsidRPr="00BB7353" w:rsidRDefault="00445D55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Pytanie nr 3:</w:t>
      </w:r>
    </w:p>
    <w:p w:rsidR="00445D55" w:rsidRPr="00BB7353" w:rsidRDefault="00445D55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</w:rPr>
      </w:pPr>
      <w:r w:rsidRPr="00BB7353">
        <w:rPr>
          <w:rFonts w:asciiTheme="minorHAnsi" w:hAnsiTheme="minorHAnsi" w:cstheme="minorHAnsi"/>
          <w:color w:val="323130"/>
        </w:rPr>
        <w:t xml:space="preserve">Czy zasilanie elektryczne z rozdzielni do poszczególnych klimatyzatorów ma być prowadzone </w:t>
      </w:r>
      <w:r w:rsidRPr="00BB7353">
        <w:rPr>
          <w:rFonts w:asciiTheme="minorHAnsi" w:hAnsiTheme="minorHAnsi" w:cstheme="minorHAnsi"/>
          <w:color w:val="323130"/>
        </w:rPr>
        <w:br/>
        <w:t>w korytach instalacyjnych, czy należy wykonać bruzdy i chować ją w ścianach?</w:t>
      </w:r>
    </w:p>
    <w:p w:rsidR="00445D55" w:rsidRPr="00BB7353" w:rsidRDefault="00445D55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Odpowiedź nr 3:</w:t>
      </w:r>
    </w:p>
    <w:p w:rsidR="00445D55" w:rsidRPr="00BB7353" w:rsidRDefault="00445D55" w:rsidP="00CF481D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B7353">
        <w:rPr>
          <w:rFonts w:cstheme="minorHAnsi"/>
          <w:color w:val="000000" w:themeColor="text1"/>
          <w:sz w:val="24"/>
          <w:szCs w:val="24"/>
          <w:shd w:val="clear" w:color="auto" w:fill="FFFFFF"/>
        </w:rPr>
        <w:t>Prowadzenie przewodów zasilających do poszczególnych klimatyzatorów należy przewidzieć</w:t>
      </w:r>
      <w:r w:rsidRPr="00BB7353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>w korytkach kablowych w pomieszczeniach i w szachtach kablowych na korytarzu.   </w:t>
      </w:r>
    </w:p>
    <w:p w:rsidR="00445D55" w:rsidRPr="00BB7353" w:rsidRDefault="00445D55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445D55" w:rsidRPr="00BB7353" w:rsidRDefault="00445D55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Pytanie nr 4:</w:t>
      </w:r>
    </w:p>
    <w:p w:rsidR="00171F68" w:rsidRPr="00BB7353" w:rsidRDefault="00171F68" w:rsidP="00CF481D">
      <w:pPr>
        <w:spacing w:after="0" w:line="276" w:lineRule="auto"/>
        <w:jc w:val="both"/>
        <w:rPr>
          <w:rFonts w:eastAsia="Times New Roman" w:cstheme="minorHAnsi"/>
          <w:color w:val="323130"/>
          <w:sz w:val="24"/>
          <w:szCs w:val="24"/>
          <w:lang w:eastAsia="pl-PL"/>
        </w:rPr>
      </w:pPr>
      <w:r w:rsidRPr="00BB7353">
        <w:rPr>
          <w:rFonts w:eastAsia="Times New Roman" w:cstheme="minorHAnsi"/>
          <w:color w:val="323130"/>
          <w:sz w:val="24"/>
          <w:szCs w:val="24"/>
          <w:lang w:eastAsia="pl-PL"/>
        </w:rPr>
        <w:t>W jakiej odległości od okien mają być umiejscowione jednostki wewnętrzne klimatyzatorów?</w:t>
      </w:r>
    </w:p>
    <w:p w:rsidR="00445D55" w:rsidRPr="00BB7353" w:rsidRDefault="00445D55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Odpowiedź nr 4:</w:t>
      </w:r>
    </w:p>
    <w:p w:rsidR="00445D55" w:rsidRPr="00BB7353" w:rsidRDefault="00BB7353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B7353">
        <w:rPr>
          <w:rFonts w:asciiTheme="minorHAnsi" w:hAnsiTheme="minorHAnsi" w:cstheme="minorHAnsi"/>
          <w:shd w:val="clear" w:color="auto" w:fill="FFFFFF"/>
        </w:rPr>
        <w:t>Jednostki klimatyzacyjne należy umieścić nad drzwiami wejściowymi do pomieszczeń.</w:t>
      </w:r>
    </w:p>
    <w:p w:rsidR="00445D55" w:rsidRPr="00BB7353" w:rsidRDefault="00445D55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71F68" w:rsidRPr="00BB7353" w:rsidRDefault="00171F68" w:rsidP="00CF481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Pytanie nr 5:</w:t>
      </w:r>
    </w:p>
    <w:p w:rsidR="00171F68" w:rsidRPr="00BB7353" w:rsidRDefault="00171F68" w:rsidP="00CF481D">
      <w:pPr>
        <w:spacing w:after="0" w:line="240" w:lineRule="auto"/>
        <w:jc w:val="both"/>
        <w:rPr>
          <w:rFonts w:eastAsia="Times New Roman" w:cstheme="minorHAnsi"/>
          <w:color w:val="323130"/>
          <w:sz w:val="24"/>
          <w:szCs w:val="24"/>
          <w:lang w:eastAsia="pl-PL"/>
        </w:rPr>
      </w:pPr>
      <w:r w:rsidRPr="00BB7353">
        <w:rPr>
          <w:rFonts w:eastAsia="Times New Roman" w:cstheme="minorHAnsi"/>
          <w:color w:val="323130"/>
          <w:sz w:val="24"/>
          <w:szCs w:val="24"/>
          <w:lang w:eastAsia="pl-PL"/>
        </w:rPr>
        <w:t>W zapytaniu jest zapis o 60 miesięcznej gwarancji. Większość producentów klimatyzatorów udziela 5 lat gwarancji, ale warunkiem zachowania gwarancji jest spełnienie między innymi obowiązku dwóch odpłatnych serwisów w ciągu każdego roku. Czy oferta ma zawierać koszt przeglądów na okres 5 lat, czy kwestia serwisów ma zostać pominięta, a Zamawiający wedle innych zadań będzie spełniał warunek serwisów w celu utrzymania gwarancji?</w:t>
      </w:r>
    </w:p>
    <w:p w:rsidR="00171F68" w:rsidRPr="00BB7353" w:rsidRDefault="00171F68" w:rsidP="00CF481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Odpowiedź nr 5:</w:t>
      </w:r>
    </w:p>
    <w:p w:rsidR="005224BF" w:rsidRDefault="005224BF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5224BF">
        <w:rPr>
          <w:rFonts w:asciiTheme="minorHAnsi" w:hAnsiTheme="minorHAnsi" w:cstheme="minorHAnsi"/>
        </w:rPr>
        <w:t xml:space="preserve">westia gwarancji </w:t>
      </w:r>
      <w:r w:rsidR="009001F2">
        <w:rPr>
          <w:rFonts w:asciiTheme="minorHAnsi" w:hAnsiTheme="minorHAnsi" w:cstheme="minorHAnsi"/>
        </w:rPr>
        <w:t xml:space="preserve">i serwisów na potrzeby utrzymania gwarancji </w:t>
      </w:r>
      <w:r w:rsidRPr="005224BF">
        <w:rPr>
          <w:rFonts w:asciiTheme="minorHAnsi" w:hAnsiTheme="minorHAnsi" w:cstheme="minorHAnsi"/>
        </w:rPr>
        <w:t>leży po stronie Wykonawcy, gdyż Zlecający nie posiada autoryzowanego serwisu dla wszystkich producentów klimatyzacji</w:t>
      </w:r>
      <w:r>
        <w:rPr>
          <w:rFonts w:asciiTheme="minorHAnsi" w:hAnsiTheme="minorHAnsi" w:cstheme="minorHAnsi"/>
        </w:rPr>
        <w:t xml:space="preserve">. </w:t>
      </w:r>
    </w:p>
    <w:p w:rsidR="00915F93" w:rsidRDefault="005224BF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Zamawiający informuje o modyfikacji IW</w:t>
      </w:r>
      <w:bookmarkStart w:id="0" w:name="_GoBack"/>
      <w:bookmarkEnd w:id="0"/>
      <w:r>
        <w:rPr>
          <w:rFonts w:asciiTheme="minorHAnsi" w:hAnsiTheme="minorHAnsi" w:cstheme="minorHAnsi"/>
        </w:rPr>
        <w:t xml:space="preserve">Z nr 16/2022 oraz Formularza ofertowego (załącznik nr 1 do Zapytania ofertowego nr 16/2022), skracając </w:t>
      </w:r>
      <w:r w:rsidR="00915F93">
        <w:rPr>
          <w:rFonts w:asciiTheme="minorHAnsi" w:hAnsiTheme="minorHAnsi" w:cstheme="minorHAnsi"/>
        </w:rPr>
        <w:t xml:space="preserve">termin obowiązywania gwarancji i rękojmi na wykonane roboty budowlane i wbudowane materiały </w:t>
      </w:r>
      <w:r w:rsidR="00CF481D">
        <w:rPr>
          <w:rFonts w:asciiTheme="minorHAnsi" w:hAnsiTheme="minorHAnsi" w:cstheme="minorHAnsi"/>
        </w:rPr>
        <w:br/>
      </w:r>
      <w:r w:rsidR="00915F93">
        <w:rPr>
          <w:rFonts w:asciiTheme="minorHAnsi" w:hAnsiTheme="minorHAnsi" w:cstheme="minorHAnsi"/>
        </w:rPr>
        <w:t xml:space="preserve">i urządzenia z 60 miesięcy na </w:t>
      </w:r>
      <w:r w:rsidR="00915F93" w:rsidRPr="005224BF">
        <w:rPr>
          <w:rFonts w:asciiTheme="minorHAnsi" w:hAnsiTheme="minorHAnsi" w:cstheme="minorHAnsi"/>
          <w:b/>
        </w:rPr>
        <w:t>36 miesięcy</w:t>
      </w:r>
      <w:r w:rsidR="00915F93">
        <w:rPr>
          <w:rFonts w:asciiTheme="minorHAnsi" w:hAnsiTheme="minorHAnsi" w:cstheme="minorHAnsi"/>
        </w:rPr>
        <w:t>.</w:t>
      </w:r>
    </w:p>
    <w:p w:rsidR="005224BF" w:rsidRDefault="005224BF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224BF" w:rsidRPr="00BB7353" w:rsidRDefault="005224BF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71F68" w:rsidRPr="00BB7353" w:rsidRDefault="00171F68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lastRenderedPageBreak/>
        <w:t>Pytanie nr 6:</w:t>
      </w:r>
    </w:p>
    <w:p w:rsidR="00171F68" w:rsidRPr="00BB7353" w:rsidRDefault="00171F68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</w:rPr>
      </w:pPr>
      <w:r w:rsidRPr="00BB7353">
        <w:rPr>
          <w:rFonts w:asciiTheme="minorHAnsi" w:hAnsiTheme="minorHAnsi" w:cstheme="minorHAnsi"/>
          <w:color w:val="323130"/>
        </w:rPr>
        <w:t xml:space="preserve">W jakich godzinach Zamawiający pozwala na prowadzenie prac – czy to jest czas działania obiektu, czy prace będą mogły być prowadzone również po godzinach działania obiektu, </w:t>
      </w:r>
      <w:r w:rsidR="00CF481D">
        <w:rPr>
          <w:rFonts w:asciiTheme="minorHAnsi" w:hAnsiTheme="minorHAnsi" w:cstheme="minorHAnsi"/>
          <w:color w:val="323130"/>
        </w:rPr>
        <w:br/>
      </w:r>
      <w:r w:rsidRPr="00BB7353">
        <w:rPr>
          <w:rFonts w:asciiTheme="minorHAnsi" w:hAnsiTheme="minorHAnsi" w:cstheme="minorHAnsi"/>
          <w:color w:val="323130"/>
        </w:rPr>
        <w:t>w tym również w soboty?</w:t>
      </w:r>
    </w:p>
    <w:p w:rsidR="00171F68" w:rsidRPr="00BB7353" w:rsidRDefault="00171F68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Odpowiedź nr 6:</w:t>
      </w:r>
    </w:p>
    <w:p w:rsidR="009B7F7C" w:rsidRPr="00BB7353" w:rsidRDefault="009B7F7C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B7353">
        <w:rPr>
          <w:rFonts w:asciiTheme="minorHAnsi" w:hAnsiTheme="minorHAnsi" w:cstheme="minorHAnsi"/>
        </w:rPr>
        <w:t xml:space="preserve">Prace </w:t>
      </w:r>
      <w:r w:rsidR="00FD0519" w:rsidRPr="00BB7353">
        <w:rPr>
          <w:rFonts w:asciiTheme="minorHAnsi" w:hAnsiTheme="minorHAnsi" w:cstheme="minorHAnsi"/>
        </w:rPr>
        <w:t xml:space="preserve">będą mogły być prowadzone </w:t>
      </w:r>
      <w:r w:rsidRPr="00BB7353">
        <w:rPr>
          <w:rFonts w:asciiTheme="minorHAnsi" w:hAnsiTheme="minorHAnsi" w:cstheme="minorHAnsi"/>
        </w:rPr>
        <w:t xml:space="preserve">od poniedziałku do </w:t>
      </w:r>
      <w:r w:rsidR="00BB7353" w:rsidRPr="00BB7353">
        <w:rPr>
          <w:rFonts w:asciiTheme="minorHAnsi" w:hAnsiTheme="minorHAnsi" w:cstheme="minorHAnsi"/>
        </w:rPr>
        <w:t>soboty</w:t>
      </w:r>
      <w:r w:rsidRPr="00BB7353">
        <w:rPr>
          <w:rFonts w:asciiTheme="minorHAnsi" w:hAnsiTheme="minorHAnsi" w:cstheme="minorHAnsi"/>
        </w:rPr>
        <w:t>, w godzinach od 7</w:t>
      </w:r>
      <w:r w:rsidRPr="00BB7353">
        <w:rPr>
          <w:rFonts w:asciiTheme="minorHAnsi" w:hAnsiTheme="minorHAnsi" w:cstheme="minorHAnsi"/>
          <w:vertAlign w:val="superscript"/>
        </w:rPr>
        <w:t>00</w:t>
      </w:r>
      <w:r w:rsidRPr="00BB7353">
        <w:rPr>
          <w:rFonts w:asciiTheme="minorHAnsi" w:hAnsiTheme="minorHAnsi" w:cstheme="minorHAnsi"/>
        </w:rPr>
        <w:t xml:space="preserve"> do 20 </w:t>
      </w:r>
      <w:r w:rsidRPr="00BB7353">
        <w:rPr>
          <w:rFonts w:asciiTheme="minorHAnsi" w:hAnsiTheme="minorHAnsi" w:cstheme="minorHAnsi"/>
          <w:vertAlign w:val="superscript"/>
        </w:rPr>
        <w:t>00</w:t>
      </w:r>
      <w:r w:rsidR="00BB7353" w:rsidRPr="00BB7353">
        <w:rPr>
          <w:rFonts w:asciiTheme="minorHAnsi" w:hAnsiTheme="minorHAnsi" w:cstheme="minorHAnsi"/>
          <w:vertAlign w:val="superscript"/>
        </w:rPr>
        <w:t xml:space="preserve">  </w:t>
      </w:r>
      <w:r w:rsidR="00BB7353" w:rsidRPr="00BB7353">
        <w:rPr>
          <w:rFonts w:asciiTheme="minorHAnsi" w:hAnsiTheme="minorHAnsi" w:cstheme="minorHAnsi"/>
        </w:rPr>
        <w:t>.</w:t>
      </w:r>
      <w:r w:rsidRPr="00BB7353">
        <w:rPr>
          <w:rFonts w:asciiTheme="minorHAnsi" w:hAnsiTheme="minorHAnsi" w:cstheme="minorHAnsi"/>
        </w:rPr>
        <w:t xml:space="preserve"> </w:t>
      </w:r>
    </w:p>
    <w:p w:rsidR="00171F68" w:rsidRPr="00BB7353" w:rsidRDefault="009B7F7C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B7353">
        <w:rPr>
          <w:rFonts w:asciiTheme="minorHAnsi" w:hAnsiTheme="minorHAnsi" w:cstheme="minorHAnsi"/>
        </w:rPr>
        <w:t xml:space="preserve"> </w:t>
      </w:r>
    </w:p>
    <w:p w:rsidR="00171F68" w:rsidRPr="00BB7353" w:rsidRDefault="00171F68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Pytanie nr 7:</w:t>
      </w:r>
    </w:p>
    <w:p w:rsidR="00171F68" w:rsidRPr="00BB7353" w:rsidRDefault="00171F68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23130"/>
        </w:rPr>
      </w:pPr>
      <w:r w:rsidRPr="00BB7353">
        <w:rPr>
          <w:rFonts w:asciiTheme="minorHAnsi" w:hAnsiTheme="minorHAnsi" w:cstheme="minorHAnsi"/>
          <w:color w:val="323130"/>
        </w:rPr>
        <w:t xml:space="preserve">W formularzu ofertowym nie ma miejsca na wpisanie proponowanych klimatyzatorów, </w:t>
      </w:r>
      <w:r w:rsidR="00CF481D">
        <w:rPr>
          <w:rFonts w:asciiTheme="minorHAnsi" w:hAnsiTheme="minorHAnsi" w:cstheme="minorHAnsi"/>
          <w:color w:val="323130"/>
        </w:rPr>
        <w:br/>
      </w:r>
      <w:r w:rsidRPr="00BB7353">
        <w:rPr>
          <w:rFonts w:asciiTheme="minorHAnsi" w:hAnsiTheme="minorHAnsi" w:cstheme="minorHAnsi"/>
          <w:color w:val="323130"/>
        </w:rPr>
        <w:t xml:space="preserve">a w dokumentacji dotyczącej postępowania nie ma informacji na temat oczekiwanego standardu dostarczonych urządzeń – czy mają to być klimatyzatory o wyższym standardzie typu Mitsubishi, czy pośrednim np. LG lub </w:t>
      </w:r>
      <w:proofErr w:type="spellStart"/>
      <w:r w:rsidRPr="00BB7353">
        <w:rPr>
          <w:rFonts w:asciiTheme="minorHAnsi" w:hAnsiTheme="minorHAnsi" w:cstheme="minorHAnsi"/>
          <w:color w:val="323130"/>
        </w:rPr>
        <w:t>Daikin</w:t>
      </w:r>
      <w:proofErr w:type="spellEnd"/>
      <w:r w:rsidRPr="00BB7353">
        <w:rPr>
          <w:rFonts w:asciiTheme="minorHAnsi" w:hAnsiTheme="minorHAnsi" w:cstheme="minorHAnsi"/>
          <w:color w:val="323130"/>
        </w:rPr>
        <w:t>, czy też urządzenia inwestycyjne innych producentów? Pytanie ma na celu wyeliminować ryzyko odrzucenia proponowanych urządzeń przez Inspektora Nadzoru na etapie realizacji zlecenia.</w:t>
      </w:r>
    </w:p>
    <w:p w:rsidR="00171F68" w:rsidRPr="00BB7353" w:rsidRDefault="00171F68" w:rsidP="00CF481D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B7353">
        <w:rPr>
          <w:rFonts w:cstheme="minorHAnsi"/>
          <w:b/>
          <w:sz w:val="24"/>
          <w:szCs w:val="24"/>
          <w:u w:val="single"/>
        </w:rPr>
        <w:t>Odpowiedź nr 7:</w:t>
      </w:r>
    </w:p>
    <w:p w:rsidR="00BB7353" w:rsidRPr="00BB7353" w:rsidRDefault="00BB7353" w:rsidP="00CF48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Warunki dotyczące jednostek klimatyzacyjnych:</w:t>
      </w:r>
    </w:p>
    <w:p w:rsidR="00BB7353" w:rsidRPr="00BB7353" w:rsidRDefault="00BB7353" w:rsidP="00CF48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zestawy typu </w:t>
      </w:r>
      <w:proofErr w:type="spellStart"/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split</w:t>
      </w:r>
      <w:proofErr w:type="spellEnd"/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 jednostkami chłodniczymi zewnętrznymi montowanymi na ścianie obiektu,</w:t>
      </w:r>
    </w:p>
    <w:p w:rsidR="00BB7353" w:rsidRPr="00BB7353" w:rsidRDefault="00BB7353" w:rsidP="00CF48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jednostki wewnętrzne ścienne montowane nad drzwiami pomieszczeń,</w:t>
      </w:r>
    </w:p>
    <w:p w:rsidR="00BB7353" w:rsidRPr="00BB7353" w:rsidRDefault="00BB7353" w:rsidP="00CF48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wydajność chłodnicza jednostki wewnętrznej – 3,5 kW,</w:t>
      </w:r>
    </w:p>
    <w:p w:rsidR="00BB7353" w:rsidRPr="00BB7353" w:rsidRDefault="00BB7353" w:rsidP="00CF48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maksymalna głośność jednostki wewnętrznej – 35 </w:t>
      </w:r>
      <w:proofErr w:type="spellStart"/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dB</w:t>
      </w:r>
      <w:proofErr w:type="spellEnd"/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:rsidR="00BB7353" w:rsidRPr="00BB7353" w:rsidRDefault="00BB7353" w:rsidP="00CF48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podłączenie grawitacyjne do pionów kanalizacyjnych lub przy pomocy pompek skroplin </w:t>
      </w: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o głośności max 30 </w:t>
      </w:r>
      <w:proofErr w:type="spellStart"/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dB</w:t>
      </w:r>
      <w:proofErr w:type="spellEnd"/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:rsidR="00BB7353" w:rsidRPr="00BB7353" w:rsidRDefault="00BB7353" w:rsidP="00CF481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czynnik chłodniczy R32,</w:t>
      </w:r>
    </w:p>
    <w:p w:rsidR="00CF481D" w:rsidRDefault="00BB7353" w:rsidP="00CF48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Zatwierdzenie materiałów na podstawie </w:t>
      </w:r>
      <w:r w:rsidR="00CF481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powyższych</w:t>
      </w: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wymagań nastąpi w trakcie trwania inwestycji.</w:t>
      </w:r>
    </w:p>
    <w:p w:rsidR="00BB7353" w:rsidRPr="00BB7353" w:rsidRDefault="00BB7353" w:rsidP="00CF48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B735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Jednostki o wyższym standardzie będą preferowane.</w:t>
      </w:r>
    </w:p>
    <w:p w:rsidR="00171F68" w:rsidRPr="00BB7353" w:rsidRDefault="00171F68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915F93" w:rsidRDefault="00915F93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915F93" w:rsidRDefault="00915F93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CF481D" w:rsidRDefault="00CF481D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224BF" w:rsidRPr="00CF481D" w:rsidRDefault="005224BF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r w:rsidRPr="00CF481D">
        <w:rPr>
          <w:rFonts w:asciiTheme="minorHAnsi" w:hAnsiTheme="minorHAnsi" w:cstheme="minorHAnsi"/>
          <w:b/>
          <w:u w:val="single"/>
        </w:rPr>
        <w:t>Zamawiający dokonuje modyfikacji z dnia 30.03.2022 r:</w:t>
      </w:r>
    </w:p>
    <w:p w:rsidR="005224BF" w:rsidRDefault="005224BF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IWZ nr 16/2022  z dnia 18.03.2022 r.</w:t>
      </w:r>
    </w:p>
    <w:p w:rsidR="005224BF" w:rsidRDefault="005224BF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Formularza ofertowego (załącznik nr 1 do Zapytania ofertowego nr 16/2022)</w:t>
      </w:r>
    </w:p>
    <w:p w:rsidR="005224BF" w:rsidRDefault="005224BF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skracając termin obowiązywania gwarancji i rękojmi na wykonane roboty budowlane </w:t>
      </w:r>
      <w:r w:rsidR="00CF481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wbudowane materiały i urządzenia z 60 miesięcy na </w:t>
      </w:r>
      <w:r w:rsidRPr="005224BF">
        <w:rPr>
          <w:rFonts w:asciiTheme="minorHAnsi" w:hAnsiTheme="minorHAnsi" w:cstheme="minorHAnsi"/>
          <w:b/>
        </w:rPr>
        <w:t>36 miesięcy</w:t>
      </w:r>
      <w:r>
        <w:rPr>
          <w:rFonts w:asciiTheme="minorHAnsi" w:hAnsiTheme="minorHAnsi" w:cstheme="minorHAnsi"/>
        </w:rPr>
        <w:t>.</w:t>
      </w:r>
    </w:p>
    <w:p w:rsidR="005224BF" w:rsidRDefault="005224BF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F481D" w:rsidRPr="00BB7353" w:rsidRDefault="00CF481D" w:rsidP="00CF48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3B4071" w:rsidRPr="00CF481D" w:rsidRDefault="00BB7353" w:rsidP="00CF481D">
      <w:pPr>
        <w:pStyle w:val="Standard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481D">
        <w:rPr>
          <w:rFonts w:asciiTheme="minorHAnsi" w:hAnsiTheme="minorHAnsi" w:cstheme="minorHAnsi"/>
          <w:b/>
          <w:sz w:val="24"/>
          <w:szCs w:val="24"/>
          <w:u w:val="single"/>
        </w:rPr>
        <w:t>Zamawiający informuje, że wydłuża termin składania ofert</w:t>
      </w:r>
      <w:r w:rsidR="003B4071" w:rsidRPr="00CF481D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BB7353" w:rsidRPr="00CF481D" w:rsidRDefault="003B4071" w:rsidP="00CF481D">
      <w:pPr>
        <w:pStyle w:val="Standard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481D">
        <w:rPr>
          <w:rFonts w:asciiTheme="minorHAnsi" w:hAnsiTheme="minorHAnsi" w:cstheme="minorHAnsi"/>
          <w:b/>
          <w:sz w:val="24"/>
          <w:szCs w:val="24"/>
          <w:u w:val="single"/>
        </w:rPr>
        <w:t>N</w:t>
      </w:r>
      <w:r w:rsidR="00BB7353" w:rsidRPr="00CF481D">
        <w:rPr>
          <w:rFonts w:asciiTheme="minorHAnsi" w:hAnsiTheme="minorHAnsi" w:cstheme="minorHAnsi"/>
          <w:b/>
          <w:sz w:val="24"/>
          <w:szCs w:val="24"/>
          <w:u w:val="single"/>
        </w:rPr>
        <w:t xml:space="preserve">owy termin składania i otwarcia ofert to </w:t>
      </w:r>
      <w:r w:rsidR="00BB7353" w:rsidRPr="00CF481D">
        <w:rPr>
          <w:rFonts w:asciiTheme="minorHAnsi" w:hAnsiTheme="minorHAnsi" w:cstheme="minorHAnsi"/>
          <w:b/>
          <w:sz w:val="26"/>
          <w:szCs w:val="26"/>
          <w:u w:val="single"/>
        </w:rPr>
        <w:t>04.04.2022</w:t>
      </w:r>
      <w:r w:rsidR="00BB7353" w:rsidRPr="00CF481D">
        <w:rPr>
          <w:rFonts w:asciiTheme="minorHAnsi" w:hAnsiTheme="minorHAnsi" w:cstheme="minorHAnsi"/>
          <w:b/>
          <w:sz w:val="24"/>
          <w:szCs w:val="24"/>
          <w:u w:val="single"/>
        </w:rPr>
        <w:t xml:space="preserve"> r., godziny i miejsce pozostają bez zmian.</w:t>
      </w:r>
    </w:p>
    <w:p w:rsidR="00765355" w:rsidRPr="00BB7353" w:rsidRDefault="00765355" w:rsidP="00CF481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7F7C" w:rsidRPr="00BB7353" w:rsidRDefault="009B7F7C" w:rsidP="00CF481D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B7F7C" w:rsidRDefault="009B7F7C" w:rsidP="007574B7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sectPr w:rsidR="009B7F7C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9001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001F2">
      <w:rPr>
        <w:noProof/>
      </w:rPr>
      <w:t>2</w:t>
    </w:r>
    <w:r>
      <w:fldChar w:fldCharType="end"/>
    </w:r>
  </w:p>
  <w:p w:rsidR="007A1723" w:rsidRDefault="00900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350DB"/>
    <w:multiLevelType w:val="hybridMultilevel"/>
    <w:tmpl w:val="3398B162"/>
    <w:lvl w:ilvl="0" w:tplc="7C7653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80039"/>
    <w:multiLevelType w:val="hybridMultilevel"/>
    <w:tmpl w:val="7B922884"/>
    <w:lvl w:ilvl="0" w:tplc="5A0E4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71F68"/>
    <w:rsid w:val="00197B08"/>
    <w:rsid w:val="001B39A0"/>
    <w:rsid w:val="003235EC"/>
    <w:rsid w:val="00351BA6"/>
    <w:rsid w:val="003B4071"/>
    <w:rsid w:val="00445D55"/>
    <w:rsid w:val="0046107B"/>
    <w:rsid w:val="005224BF"/>
    <w:rsid w:val="00543AFA"/>
    <w:rsid w:val="005D7742"/>
    <w:rsid w:val="006A25BD"/>
    <w:rsid w:val="006F7000"/>
    <w:rsid w:val="00707185"/>
    <w:rsid w:val="007574B7"/>
    <w:rsid w:val="00765355"/>
    <w:rsid w:val="00842E8A"/>
    <w:rsid w:val="008C7D74"/>
    <w:rsid w:val="009001F2"/>
    <w:rsid w:val="00915F93"/>
    <w:rsid w:val="009B7F7C"/>
    <w:rsid w:val="00B01117"/>
    <w:rsid w:val="00BB7353"/>
    <w:rsid w:val="00C37F46"/>
    <w:rsid w:val="00CF481D"/>
    <w:rsid w:val="00D71836"/>
    <w:rsid w:val="00DC74F6"/>
    <w:rsid w:val="00DE3505"/>
    <w:rsid w:val="00E92E53"/>
    <w:rsid w:val="00EF0385"/>
    <w:rsid w:val="00EF0487"/>
    <w:rsid w:val="00F150EE"/>
    <w:rsid w:val="00F83B6F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897F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21</cp:revision>
  <cp:lastPrinted>2022-03-30T10:13:00Z</cp:lastPrinted>
  <dcterms:created xsi:type="dcterms:W3CDTF">2020-11-26T11:05:00Z</dcterms:created>
  <dcterms:modified xsi:type="dcterms:W3CDTF">2022-03-30T10:19:00Z</dcterms:modified>
</cp:coreProperties>
</file>