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1A" w:rsidRDefault="0053401A" w:rsidP="0053401A">
      <w:pPr>
        <w:jc w:val="right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</w:p>
    <w:p w:rsidR="001B4361" w:rsidRDefault="001B4361" w:rsidP="0053401A">
      <w:pPr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Załącznik 1 A</w:t>
      </w:r>
    </w:p>
    <w:bookmarkEnd w:id="0"/>
    <w:p w:rsidR="0053401A" w:rsidRDefault="0053401A" w:rsidP="0053401A">
      <w:pPr>
        <w:jc w:val="center"/>
        <w:rPr>
          <w:b/>
          <w:sz w:val="22"/>
          <w:szCs w:val="22"/>
        </w:rPr>
      </w:pPr>
    </w:p>
    <w:p w:rsidR="0053401A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prac wykonywanych w ramach usługi sprzątania</w:t>
      </w:r>
    </w:p>
    <w:p w:rsidR="0053401A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budynku Wydziału Informatyki  </w:t>
      </w:r>
      <w:r w:rsidR="00007C34">
        <w:rPr>
          <w:b/>
          <w:sz w:val="22"/>
          <w:szCs w:val="22"/>
        </w:rPr>
        <w:t>- III p.</w:t>
      </w:r>
    </w:p>
    <w:p w:rsidR="0053401A" w:rsidRDefault="0053401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Szczecin ul. Żołnierska 49 </w:t>
      </w:r>
    </w:p>
    <w:p w:rsidR="0053401A" w:rsidRPr="003E2EB8" w:rsidRDefault="003E386A" w:rsidP="005340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okresie 01.06</w:t>
      </w:r>
      <w:r w:rsidR="0097704F">
        <w:rPr>
          <w:b/>
          <w:sz w:val="22"/>
          <w:szCs w:val="22"/>
        </w:rPr>
        <w:t xml:space="preserve">.2016r. </w:t>
      </w:r>
      <w:r w:rsidR="0097704F" w:rsidRPr="003E2EB8">
        <w:rPr>
          <w:b/>
          <w:sz w:val="22"/>
          <w:szCs w:val="22"/>
        </w:rPr>
        <w:t>do 31.03</w:t>
      </w:r>
      <w:r w:rsidR="0053401A" w:rsidRPr="003E2EB8">
        <w:rPr>
          <w:b/>
          <w:sz w:val="22"/>
          <w:szCs w:val="22"/>
        </w:rPr>
        <w:t>.2017r.</w:t>
      </w:r>
    </w:p>
    <w:p w:rsidR="0053401A" w:rsidRDefault="0053401A" w:rsidP="0053401A">
      <w:pPr>
        <w:rPr>
          <w:sz w:val="22"/>
          <w:szCs w:val="22"/>
        </w:rPr>
      </w:pPr>
    </w:p>
    <w:p w:rsidR="0053401A" w:rsidRDefault="0053401A" w:rsidP="0053401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Powierzchnia wewnętrzna podlegająca sprzątaniu: </w:t>
      </w:r>
      <w:r w:rsidR="00F24889">
        <w:rPr>
          <w:b/>
          <w:bCs/>
          <w:sz w:val="22"/>
          <w:szCs w:val="22"/>
        </w:rPr>
        <w:t>787,47</w:t>
      </w:r>
      <w:r w:rsidRPr="00BA65BB">
        <w:rPr>
          <w:b/>
          <w:bCs/>
          <w:sz w:val="22"/>
          <w:szCs w:val="22"/>
        </w:rPr>
        <w:t xml:space="preserve"> m2</w:t>
      </w:r>
      <w:r>
        <w:rPr>
          <w:b/>
          <w:bCs/>
          <w:sz w:val="22"/>
          <w:szCs w:val="22"/>
        </w:rPr>
        <w:t xml:space="preserve"> </w:t>
      </w:r>
    </w:p>
    <w:p w:rsidR="0053401A" w:rsidRDefault="0053401A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tym: </w:t>
      </w:r>
    </w:p>
    <w:p w:rsidR="0053401A" w:rsidRDefault="004855DD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sal wykładowych – 1</w:t>
      </w:r>
      <w:r w:rsidR="0053401A">
        <w:rPr>
          <w:color w:val="auto"/>
          <w:sz w:val="22"/>
          <w:szCs w:val="22"/>
        </w:rPr>
        <w:t xml:space="preserve"> </w:t>
      </w:r>
    </w:p>
    <w:p w:rsidR="00337945" w:rsidRDefault="0053401A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4855DD">
        <w:rPr>
          <w:color w:val="auto"/>
          <w:sz w:val="22"/>
          <w:szCs w:val="22"/>
        </w:rPr>
        <w:t xml:space="preserve"> liczba sal laboratoryjnych </w:t>
      </w:r>
      <w:r w:rsidR="00135D69">
        <w:rPr>
          <w:color w:val="auto"/>
          <w:sz w:val="22"/>
          <w:szCs w:val="22"/>
        </w:rPr>
        <w:t xml:space="preserve">komputerowych </w:t>
      </w:r>
      <w:r w:rsidR="004855DD">
        <w:rPr>
          <w:color w:val="auto"/>
          <w:sz w:val="22"/>
          <w:szCs w:val="22"/>
        </w:rPr>
        <w:t>- 11</w:t>
      </w:r>
    </w:p>
    <w:p w:rsidR="004855DD" w:rsidRDefault="004855DD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pokoi pracowniczych</w:t>
      </w:r>
      <w:r w:rsidR="002F13F8">
        <w:rPr>
          <w:color w:val="auto"/>
          <w:sz w:val="22"/>
          <w:szCs w:val="22"/>
        </w:rPr>
        <w:t xml:space="preserve"> </w:t>
      </w:r>
      <w:r w:rsidR="00FD680E">
        <w:rPr>
          <w:color w:val="auto"/>
          <w:sz w:val="22"/>
          <w:szCs w:val="22"/>
        </w:rPr>
        <w:t>–</w:t>
      </w:r>
      <w:r w:rsidR="002F13F8">
        <w:rPr>
          <w:color w:val="auto"/>
          <w:sz w:val="22"/>
          <w:szCs w:val="22"/>
        </w:rPr>
        <w:t xml:space="preserve"> </w:t>
      </w:r>
      <w:r w:rsidR="00FD680E">
        <w:rPr>
          <w:color w:val="auto"/>
          <w:sz w:val="22"/>
          <w:szCs w:val="22"/>
        </w:rPr>
        <w:t>4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pokoi (otwartych) dla studentów  - 1</w:t>
      </w:r>
    </w:p>
    <w:p w:rsidR="00FD680E" w:rsidRDefault="00FD680E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serwerownia – 1</w:t>
      </w:r>
    </w:p>
    <w:p w:rsidR="00FD680E" w:rsidRDefault="00291118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pokoi pomocniczych</w:t>
      </w:r>
      <w:r w:rsidR="00FD680E">
        <w:rPr>
          <w:color w:val="auto"/>
          <w:sz w:val="22"/>
          <w:szCs w:val="22"/>
        </w:rPr>
        <w:t xml:space="preserve"> </w:t>
      </w:r>
      <w:r w:rsidR="00337945">
        <w:rPr>
          <w:color w:val="auto"/>
          <w:sz w:val="22"/>
          <w:szCs w:val="22"/>
        </w:rPr>
        <w:t>–</w:t>
      </w:r>
      <w:r w:rsidR="00FD680E">
        <w:rPr>
          <w:color w:val="auto"/>
          <w:sz w:val="22"/>
          <w:szCs w:val="22"/>
        </w:rPr>
        <w:t xml:space="preserve"> 1</w:t>
      </w:r>
    </w:p>
    <w:p w:rsidR="00337945" w:rsidRDefault="00337945" w:rsidP="00337945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toalet  - 4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pojemników na ręczniki – 4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pojemników na papier toaletowy – 4</w:t>
      </w: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liczba pojemników na mydło - 4</w:t>
      </w:r>
    </w:p>
    <w:p w:rsidR="002E29A5" w:rsidRDefault="0053401A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2E29A5">
        <w:rPr>
          <w:color w:val="auto"/>
          <w:sz w:val="22"/>
          <w:szCs w:val="22"/>
        </w:rPr>
        <w:t xml:space="preserve"> komunikacja – korytarzy</w:t>
      </w:r>
    </w:p>
    <w:p w:rsidR="0053401A" w:rsidRDefault="002E29A5" w:rsidP="0053401A">
      <w:pPr>
        <w:pStyle w:val="Default"/>
        <w:ind w:left="6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klatka schodowa (lewa) od </w:t>
      </w:r>
      <w:proofErr w:type="spellStart"/>
      <w:r>
        <w:rPr>
          <w:color w:val="auto"/>
          <w:sz w:val="22"/>
          <w:szCs w:val="22"/>
        </w:rPr>
        <w:t>IIIp</w:t>
      </w:r>
      <w:proofErr w:type="spellEnd"/>
      <w:r>
        <w:rPr>
          <w:color w:val="auto"/>
          <w:sz w:val="22"/>
          <w:szCs w:val="22"/>
        </w:rPr>
        <w:t xml:space="preserve">. do </w:t>
      </w:r>
      <w:proofErr w:type="spellStart"/>
      <w:r>
        <w:rPr>
          <w:color w:val="auto"/>
          <w:sz w:val="22"/>
          <w:szCs w:val="22"/>
        </w:rPr>
        <w:t>IIp</w:t>
      </w:r>
      <w:proofErr w:type="spellEnd"/>
      <w:r>
        <w:rPr>
          <w:color w:val="auto"/>
          <w:sz w:val="22"/>
          <w:szCs w:val="22"/>
        </w:rPr>
        <w:t>.</w:t>
      </w:r>
    </w:p>
    <w:p w:rsidR="00392144" w:rsidRDefault="00392144" w:rsidP="0053401A">
      <w:pPr>
        <w:pStyle w:val="Default"/>
        <w:ind w:left="600"/>
        <w:rPr>
          <w:color w:val="auto"/>
          <w:sz w:val="22"/>
          <w:szCs w:val="22"/>
        </w:rPr>
      </w:pPr>
    </w:p>
    <w:p w:rsidR="00337945" w:rsidRDefault="00337945" w:rsidP="0053401A">
      <w:pPr>
        <w:pStyle w:val="Default"/>
        <w:ind w:left="600"/>
        <w:rPr>
          <w:color w:val="auto"/>
          <w:sz w:val="22"/>
          <w:szCs w:val="22"/>
        </w:rPr>
      </w:pPr>
    </w:p>
    <w:p w:rsidR="00BA2376" w:rsidRPr="002B5EF9" w:rsidRDefault="008E323F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B5EF9">
        <w:rPr>
          <w:b/>
          <w:sz w:val="22"/>
          <w:szCs w:val="22"/>
        </w:rPr>
        <w:t>Liczba okien</w:t>
      </w:r>
      <w:r w:rsidR="00BA2376" w:rsidRPr="002B5EF9">
        <w:rPr>
          <w:b/>
          <w:sz w:val="22"/>
          <w:szCs w:val="22"/>
        </w:rPr>
        <w:t xml:space="preserve"> do mycia</w:t>
      </w:r>
      <w:r w:rsidRPr="002B5EF9">
        <w:rPr>
          <w:b/>
          <w:sz w:val="22"/>
          <w:szCs w:val="22"/>
        </w:rPr>
        <w:t xml:space="preserve"> </w:t>
      </w:r>
      <w:r w:rsidR="0008033F" w:rsidRPr="002B5EF9">
        <w:rPr>
          <w:b/>
          <w:sz w:val="22"/>
          <w:szCs w:val="22"/>
        </w:rPr>
        <w:t>– 23</w:t>
      </w:r>
      <w:r w:rsidR="005B0A77" w:rsidRPr="002B5EF9">
        <w:rPr>
          <w:b/>
          <w:sz w:val="22"/>
          <w:szCs w:val="22"/>
        </w:rPr>
        <w:t xml:space="preserve"> szt. o </w:t>
      </w:r>
      <w:r w:rsidR="002B5EF9" w:rsidRPr="002B5EF9">
        <w:rPr>
          <w:b/>
          <w:sz w:val="22"/>
          <w:szCs w:val="22"/>
        </w:rPr>
        <w:t>łącznej powierzchni do mycia 109m</w:t>
      </w:r>
      <w:r w:rsidR="00FB17FF">
        <w:rPr>
          <w:b/>
          <w:sz w:val="22"/>
          <w:szCs w:val="22"/>
          <w:vertAlign w:val="superscript"/>
        </w:rPr>
        <w:t>2</w:t>
      </w:r>
      <w:r w:rsidR="002B5EF9" w:rsidRPr="002B5EF9">
        <w:rPr>
          <w:b/>
          <w:sz w:val="22"/>
          <w:szCs w:val="22"/>
        </w:rPr>
        <w:t>.</w:t>
      </w:r>
    </w:p>
    <w:p w:rsidR="00F5632F" w:rsidRDefault="00F5632F" w:rsidP="00F5632F">
      <w:pPr>
        <w:ind w:left="600"/>
        <w:jc w:val="both"/>
        <w:rPr>
          <w:b/>
          <w:sz w:val="22"/>
          <w:szCs w:val="22"/>
        </w:rPr>
      </w:pP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podlegające sprzątaniu: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Wydział Informatyki ZUT</w:t>
      </w:r>
      <w:r w:rsidR="006A5101">
        <w:rPr>
          <w:b/>
          <w:sz w:val="22"/>
          <w:szCs w:val="22"/>
        </w:rPr>
        <w:t xml:space="preserve"> – </w:t>
      </w:r>
      <w:proofErr w:type="spellStart"/>
      <w:r w:rsidR="006A5101">
        <w:rPr>
          <w:b/>
          <w:sz w:val="22"/>
          <w:szCs w:val="22"/>
        </w:rPr>
        <w:t>IIIp</w:t>
      </w:r>
      <w:proofErr w:type="spellEnd"/>
      <w:r w:rsidR="006A5101">
        <w:rPr>
          <w:b/>
          <w:sz w:val="22"/>
          <w:szCs w:val="22"/>
        </w:rPr>
        <w:t>.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Żołnierska 49</w:t>
      </w:r>
    </w:p>
    <w:p w:rsidR="0053401A" w:rsidRDefault="0053401A" w:rsidP="0053401A">
      <w:pPr>
        <w:ind w:left="13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71-210 Szczecin</w:t>
      </w: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 pojęciem kompleksowej usługi porządkowo- czystościowej rozumie się: </w:t>
      </w:r>
    </w:p>
    <w:p w:rsidR="0053401A" w:rsidRDefault="0053401A" w:rsidP="0053401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Sprzątanie pomieszczeń jak w pkt. 1. </w:t>
      </w:r>
    </w:p>
    <w:p w:rsidR="0053401A" w:rsidRDefault="0053401A" w:rsidP="0053401A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Rodzaje powierzchni podłóg:</w:t>
      </w:r>
    </w:p>
    <w:p w:rsidR="006A5101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sala wykładowa – wykładzina PCV</w:t>
      </w:r>
      <w:r w:rsidR="0053401A">
        <w:rPr>
          <w:sz w:val="22"/>
          <w:szCs w:val="22"/>
        </w:rPr>
        <w:t xml:space="preserve"> </w:t>
      </w:r>
    </w:p>
    <w:p w:rsidR="0053401A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401A">
        <w:rPr>
          <w:sz w:val="22"/>
          <w:szCs w:val="22"/>
        </w:rPr>
        <w:t xml:space="preserve">sale laboratoryjne </w:t>
      </w:r>
      <w:r w:rsidR="00135D69">
        <w:rPr>
          <w:sz w:val="22"/>
          <w:szCs w:val="22"/>
        </w:rPr>
        <w:t xml:space="preserve">komputerowe </w:t>
      </w:r>
      <w:r w:rsidR="0053401A">
        <w:rPr>
          <w:sz w:val="22"/>
          <w:szCs w:val="22"/>
        </w:rPr>
        <w:t>– wykładzina PCV</w:t>
      </w:r>
    </w:p>
    <w:p w:rsidR="0053401A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pokoje pracownicze</w:t>
      </w:r>
      <w:r w:rsidR="0053401A">
        <w:rPr>
          <w:sz w:val="22"/>
          <w:szCs w:val="22"/>
        </w:rPr>
        <w:t xml:space="preserve">  - wykładzina </w:t>
      </w:r>
      <w:r>
        <w:rPr>
          <w:sz w:val="22"/>
          <w:szCs w:val="22"/>
        </w:rPr>
        <w:t>PCV/</w:t>
      </w:r>
      <w:r w:rsidR="0053401A">
        <w:rPr>
          <w:sz w:val="22"/>
          <w:szCs w:val="22"/>
        </w:rPr>
        <w:t>dywanowa</w:t>
      </w:r>
    </w:p>
    <w:p w:rsidR="006A5101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pokój dla studentów (otwarty) – wykładzina dywanowa</w:t>
      </w:r>
    </w:p>
    <w:p w:rsidR="006A5101" w:rsidRDefault="006A5101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1C8C">
        <w:rPr>
          <w:color w:val="FF0000"/>
          <w:sz w:val="22"/>
          <w:szCs w:val="22"/>
        </w:rPr>
        <w:t>serwerownia – podłoga techniczna</w:t>
      </w:r>
      <w:r w:rsidR="00A81C8C">
        <w:rPr>
          <w:color w:val="FF0000"/>
          <w:sz w:val="22"/>
          <w:szCs w:val="22"/>
        </w:rPr>
        <w:t xml:space="preserve"> – na żądanie !</w:t>
      </w:r>
    </w:p>
    <w:p w:rsidR="006A5101" w:rsidRDefault="00291118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pokój pomocniczy</w:t>
      </w:r>
      <w:r w:rsidR="006A5101">
        <w:rPr>
          <w:sz w:val="22"/>
          <w:szCs w:val="22"/>
        </w:rPr>
        <w:t xml:space="preserve"> – wykładzina PCV</w:t>
      </w:r>
    </w:p>
    <w:p w:rsidR="0053401A" w:rsidRDefault="0053401A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ciągi komunikacyjne i toalety płytki typu gres / wykładzina PCV</w:t>
      </w:r>
    </w:p>
    <w:p w:rsidR="00277A70" w:rsidRDefault="00277A70" w:rsidP="0053401A">
      <w:pPr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>- winda - PCV</w:t>
      </w:r>
    </w:p>
    <w:p w:rsidR="0053401A" w:rsidRDefault="0053401A" w:rsidP="0053401A">
      <w:pPr>
        <w:jc w:val="both"/>
        <w:rPr>
          <w:sz w:val="22"/>
          <w:szCs w:val="22"/>
        </w:rPr>
      </w:pPr>
    </w:p>
    <w:p w:rsidR="0053401A" w:rsidRDefault="0053401A" w:rsidP="0053401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realizacji usługi- tabela poniżej:</w:t>
      </w:r>
    </w:p>
    <w:p w:rsidR="0053401A" w:rsidRDefault="0053401A" w:rsidP="0053401A">
      <w:pPr>
        <w:ind w:left="600"/>
        <w:jc w:val="both"/>
        <w:rPr>
          <w:b/>
          <w:sz w:val="22"/>
          <w:szCs w:val="22"/>
        </w:rPr>
      </w:pPr>
    </w:p>
    <w:p w:rsidR="0053401A" w:rsidRDefault="0053401A" w:rsidP="0053401A">
      <w:pPr>
        <w:jc w:val="both"/>
        <w:rPr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060"/>
        <w:gridCol w:w="2184"/>
      </w:tblGrid>
      <w:tr w:rsidR="00EB76EF" w:rsidTr="00EB76E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>
            <w:pPr>
              <w:jc w:val="both"/>
            </w:pPr>
            <w:r>
              <w:rPr>
                <w:sz w:val="22"/>
                <w:szCs w:val="22"/>
              </w:rPr>
              <w:t>Liczba dni w tygodniu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EF" w:rsidRDefault="00EB76EF">
            <w:pPr>
              <w:jc w:val="center"/>
            </w:pPr>
            <w:r>
              <w:rPr>
                <w:sz w:val="22"/>
                <w:szCs w:val="22"/>
              </w:rPr>
              <w:t>5 dni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EF" w:rsidRDefault="00EB76EF" w:rsidP="00EB76EF">
            <w:pPr>
              <w:jc w:val="center"/>
            </w:pPr>
            <w:r>
              <w:rPr>
                <w:sz w:val="22"/>
                <w:szCs w:val="22"/>
              </w:rPr>
              <w:t>UWAGA !</w:t>
            </w:r>
          </w:p>
        </w:tc>
      </w:tr>
      <w:tr w:rsidR="00EB76EF" w:rsidTr="0081449A">
        <w:trPr>
          <w:trHeight w:val="10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Godziny pracy</w:t>
            </w:r>
          </w:p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od poniedziałku do piątku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EF" w:rsidRDefault="00EB76EF" w:rsidP="006F08D6">
            <w:pPr>
              <w:jc w:val="center"/>
            </w:pPr>
            <w:r>
              <w:rPr>
                <w:sz w:val="22"/>
                <w:szCs w:val="22"/>
              </w:rPr>
              <w:t>od godz. 1</w:t>
            </w:r>
            <w:r w:rsidR="00E725A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vertAlign w:val="superscript"/>
              </w:rPr>
              <w:t>oo</w:t>
            </w:r>
            <w:r>
              <w:rPr>
                <w:sz w:val="22"/>
                <w:szCs w:val="22"/>
              </w:rPr>
              <w:t xml:space="preserve"> do godz. 21</w:t>
            </w:r>
            <w:r>
              <w:rPr>
                <w:sz w:val="22"/>
                <w:szCs w:val="22"/>
                <w:vertAlign w:val="superscript"/>
              </w:rPr>
              <w:t>oo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EF" w:rsidRDefault="003A7C69" w:rsidP="00EB76EF">
            <w:pPr>
              <w:spacing w:after="200" w:line="276" w:lineRule="auto"/>
              <w:jc w:val="center"/>
            </w:pPr>
            <w:r>
              <w:t>brak</w:t>
            </w:r>
          </w:p>
          <w:p w:rsidR="00EB76EF" w:rsidRDefault="00EB76EF" w:rsidP="00EB76EF">
            <w:pPr>
              <w:jc w:val="center"/>
            </w:pPr>
          </w:p>
        </w:tc>
      </w:tr>
    </w:tbl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53401A" w:rsidRDefault="0053401A" w:rsidP="0053401A">
      <w:pPr>
        <w:tabs>
          <w:tab w:val="num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i zasady wykonywania zadań:</w:t>
      </w:r>
    </w:p>
    <w:p w:rsidR="0081449A" w:rsidRDefault="0081449A" w:rsidP="0053401A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81449A" w:rsidRPr="00657354" w:rsidRDefault="0081449A" w:rsidP="0081449A">
      <w:pPr>
        <w:pStyle w:val="Akapitzlist"/>
        <w:numPr>
          <w:ilvl w:val="0"/>
          <w:numId w:val="2"/>
        </w:numPr>
        <w:tabs>
          <w:tab w:val="num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eksploatacyjne takie jak </w:t>
      </w:r>
      <w:r w:rsidRPr="00657354">
        <w:rPr>
          <w:sz w:val="22"/>
          <w:szCs w:val="22"/>
        </w:rPr>
        <w:t xml:space="preserve">mydło, papier toaletowy i ręczniki </w:t>
      </w:r>
      <w:r w:rsidR="00615534" w:rsidRPr="00657354">
        <w:rPr>
          <w:sz w:val="22"/>
          <w:szCs w:val="22"/>
        </w:rPr>
        <w:t>zapewnia</w:t>
      </w:r>
      <w:r w:rsidR="001B15B0" w:rsidRPr="00657354">
        <w:rPr>
          <w:sz w:val="22"/>
          <w:szCs w:val="22"/>
        </w:rPr>
        <w:t xml:space="preserve"> </w:t>
      </w:r>
      <w:r w:rsidR="00657354" w:rsidRPr="00657354">
        <w:rPr>
          <w:sz w:val="22"/>
          <w:szCs w:val="22"/>
        </w:rPr>
        <w:t>Zamawiający.</w:t>
      </w:r>
    </w:p>
    <w:p w:rsidR="00657354" w:rsidRDefault="0081449A" w:rsidP="0053401A">
      <w:pPr>
        <w:numPr>
          <w:ilvl w:val="0"/>
          <w:numId w:val="2"/>
        </w:numPr>
        <w:tabs>
          <w:tab w:val="num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do utrzymania czystości </w:t>
      </w:r>
      <w:r w:rsidR="00657354">
        <w:rPr>
          <w:sz w:val="22"/>
          <w:szCs w:val="22"/>
        </w:rPr>
        <w:t xml:space="preserve">nie powinny zawierać substancji żrących, duszących, powodujących duszność i drażnienie oczu i układu oddechowego.  </w:t>
      </w:r>
    </w:p>
    <w:p w:rsidR="0053401A" w:rsidRDefault="00657354" w:rsidP="0053401A">
      <w:pPr>
        <w:numPr>
          <w:ilvl w:val="0"/>
          <w:numId w:val="2"/>
        </w:numPr>
        <w:tabs>
          <w:tab w:val="num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do utrzymania czystości </w:t>
      </w:r>
      <w:r w:rsidR="0081449A">
        <w:rPr>
          <w:sz w:val="22"/>
          <w:szCs w:val="22"/>
        </w:rPr>
        <w:t>zapewnia W</w:t>
      </w:r>
      <w:r w:rsidR="0053401A" w:rsidRPr="0081449A">
        <w:rPr>
          <w:sz w:val="22"/>
          <w:szCs w:val="22"/>
        </w:rPr>
        <w:t>ykonawca.</w:t>
      </w:r>
      <w:r w:rsidR="0010087B">
        <w:rPr>
          <w:sz w:val="22"/>
          <w:szCs w:val="22"/>
        </w:rPr>
        <w:t xml:space="preserve"> Pastowanie podłóg bez polimerów.</w:t>
      </w:r>
    </w:p>
    <w:p w:rsidR="0053401A" w:rsidRDefault="0053401A" w:rsidP="0053401A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449A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udostępni nieodpłatnie do realizacji zamówienia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energię elektryczną,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ciepłą i zimną wodę,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pomieszczeni</w:t>
      </w:r>
      <w:r w:rsidR="004E1665">
        <w:rPr>
          <w:sz w:val="22"/>
          <w:szCs w:val="22"/>
        </w:rPr>
        <w:t>e dla pracowników, pomieszczenie</w:t>
      </w:r>
      <w:r>
        <w:rPr>
          <w:sz w:val="22"/>
          <w:szCs w:val="22"/>
        </w:rPr>
        <w:t xml:space="preserve"> do przechowywania sprzętu i środków czystości.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choroby bądź urlopu pracownika reali</w:t>
      </w:r>
      <w:r w:rsidR="0081449A">
        <w:rPr>
          <w:sz w:val="22"/>
          <w:szCs w:val="22"/>
        </w:rPr>
        <w:t>zującego przedmiot zamówienia, W</w:t>
      </w:r>
      <w:r>
        <w:rPr>
          <w:sz w:val="22"/>
          <w:szCs w:val="22"/>
        </w:rPr>
        <w:t xml:space="preserve">ykonawca zobowiązany jest poinformować </w:t>
      </w:r>
      <w:r w:rsidR="0081449A">
        <w:rPr>
          <w:sz w:val="22"/>
          <w:szCs w:val="22"/>
        </w:rPr>
        <w:t>o powyższym fakcie Kierownika O</w:t>
      </w:r>
      <w:r>
        <w:rPr>
          <w:sz w:val="22"/>
          <w:szCs w:val="22"/>
        </w:rPr>
        <w:t xml:space="preserve">biektu i wyznaczyć po ustaleniu z Zamawiającym inną osobę wykonującą usługę sprzątania.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przydzielenia stałego zespołu pracowników na obiekcie przy </w:t>
      </w:r>
      <w:r w:rsidR="0081449A">
        <w:rPr>
          <w:sz w:val="22"/>
          <w:szCs w:val="22"/>
        </w:rPr>
        <w:t>pracach wykonywanych codziennie</w:t>
      </w:r>
      <w:r>
        <w:rPr>
          <w:sz w:val="22"/>
          <w:szCs w:val="22"/>
        </w:rPr>
        <w:t xml:space="preserve">. Zamawiający dopuszcza do </w:t>
      </w:r>
      <w:r w:rsidR="0081449A">
        <w:rPr>
          <w:sz w:val="22"/>
          <w:szCs w:val="22"/>
          <w:u w:val="single"/>
        </w:rPr>
        <w:t xml:space="preserve">3 zmian </w:t>
      </w:r>
      <w:r>
        <w:rPr>
          <w:sz w:val="22"/>
          <w:szCs w:val="22"/>
          <w:u w:val="single"/>
        </w:rPr>
        <w:t>pracowników w okresie</w:t>
      </w:r>
      <w:r>
        <w:rPr>
          <w:sz w:val="22"/>
          <w:szCs w:val="22"/>
        </w:rPr>
        <w:t xml:space="preserve"> trwania umowy wynikających z winy Wykonawcy np. samoistne opuszczenie stanowiska pracy przez pracownika, nieprzestrzeganie</w:t>
      </w:r>
      <w:r w:rsidR="0081449A">
        <w:rPr>
          <w:sz w:val="22"/>
          <w:szCs w:val="22"/>
        </w:rPr>
        <w:t xml:space="preserve"> przez pracowników Wykonawcy</w:t>
      </w:r>
      <w:r>
        <w:rPr>
          <w:sz w:val="22"/>
          <w:szCs w:val="22"/>
        </w:rPr>
        <w:t xml:space="preserve"> obowiązujących na Uczelni zasad oraz przepisów BHP i PPOŻ.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zmiany pracownika świadczącego usługę w przypadku niewywiązywania się przez niego </w:t>
      </w:r>
      <w:r w:rsidR="0081449A">
        <w:rPr>
          <w:sz w:val="22"/>
          <w:szCs w:val="22"/>
        </w:rPr>
        <w:t xml:space="preserve">powierzonego </w:t>
      </w:r>
      <w:r>
        <w:rPr>
          <w:sz w:val="22"/>
          <w:szCs w:val="22"/>
        </w:rPr>
        <w:t xml:space="preserve">zakresu </w:t>
      </w:r>
      <w:r w:rsidR="0081449A">
        <w:rPr>
          <w:sz w:val="22"/>
          <w:szCs w:val="22"/>
        </w:rPr>
        <w:t>prac</w:t>
      </w:r>
      <w:r w:rsidR="00493917">
        <w:rPr>
          <w:sz w:val="22"/>
          <w:szCs w:val="22"/>
        </w:rPr>
        <w:t>.</w:t>
      </w:r>
    </w:p>
    <w:p w:rsidR="00493917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 w:rsidRPr="00493917">
        <w:rPr>
          <w:sz w:val="22"/>
          <w:szCs w:val="22"/>
        </w:rPr>
        <w:t xml:space="preserve">Przez preparat o działaniu dezynfekującym zamawiający rozumie preparat na bazie alkoholu lub NDCC w zależności od dezynfekowanej powierzchni. </w:t>
      </w:r>
    </w:p>
    <w:p w:rsidR="0053401A" w:rsidRPr="00493917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 w:rsidRPr="00493917">
        <w:rPr>
          <w:sz w:val="22"/>
          <w:szCs w:val="22"/>
        </w:rPr>
        <w:t xml:space="preserve">Terminy wykonania usług w </w:t>
      </w:r>
      <w:r w:rsidR="00493917">
        <w:rPr>
          <w:sz w:val="22"/>
          <w:szCs w:val="22"/>
        </w:rPr>
        <w:t>okresach innych niż codziennie Z</w:t>
      </w:r>
      <w:r w:rsidRPr="00493917">
        <w:rPr>
          <w:sz w:val="22"/>
          <w:szCs w:val="22"/>
        </w:rPr>
        <w:t>amawiający każdorazowo u</w:t>
      </w:r>
      <w:r w:rsidR="00493917">
        <w:rPr>
          <w:sz w:val="22"/>
          <w:szCs w:val="22"/>
        </w:rPr>
        <w:t>zgodni z Wykonawcą</w:t>
      </w:r>
      <w:r w:rsidRPr="00493917">
        <w:rPr>
          <w:sz w:val="22"/>
          <w:szCs w:val="22"/>
        </w:rPr>
        <w:t xml:space="preserve"> drogą mailową.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ponadto zobowiązany jest do: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nadzoru nad pracownikami,</w:t>
      </w:r>
    </w:p>
    <w:p w:rsidR="0053401A" w:rsidRDefault="004E1665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szkolenia i </w:t>
      </w:r>
      <w:r w:rsidR="0053401A">
        <w:rPr>
          <w:sz w:val="22"/>
          <w:szCs w:val="22"/>
        </w:rPr>
        <w:t>przestrzegania wszelkich obowiązujących przepisów prawa w szczególności w zakresie:</w:t>
      </w:r>
    </w:p>
    <w:p w:rsidR="0053401A" w:rsidRDefault="0053401A" w:rsidP="0053401A">
      <w:p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- BHP,</w:t>
      </w:r>
    </w:p>
    <w:p w:rsidR="0053401A" w:rsidRDefault="0053401A" w:rsidP="0053401A">
      <w:pPr>
        <w:ind w:left="1800"/>
        <w:jc w:val="both"/>
        <w:rPr>
          <w:sz w:val="22"/>
          <w:szCs w:val="22"/>
        </w:rPr>
      </w:pPr>
      <w:r>
        <w:rPr>
          <w:sz w:val="22"/>
          <w:szCs w:val="22"/>
        </w:rPr>
        <w:t>- p/</w:t>
      </w:r>
      <w:proofErr w:type="spellStart"/>
      <w:r>
        <w:rPr>
          <w:sz w:val="22"/>
          <w:szCs w:val="22"/>
        </w:rPr>
        <w:t>poż</w:t>
      </w:r>
      <w:proofErr w:type="spellEnd"/>
      <w:r>
        <w:rPr>
          <w:sz w:val="22"/>
          <w:szCs w:val="22"/>
        </w:rPr>
        <w:t>,</w:t>
      </w:r>
    </w:p>
    <w:p w:rsidR="0053401A" w:rsidRDefault="0053401A" w:rsidP="0053401A">
      <w:pPr>
        <w:ind w:left="180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- Kodeksu pracy 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szkolenia personelu sprzątającego w zakresie zasad sprzątania, obsługi sprzętu specjalistycznego i używanych środków dezynfekcyjnych,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określenia i opracowania w porozumieniu z zamawiającym: grafiku organizacji pracy dla poszczególnych prac określonych w zamówieniu.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Dostarczenie danych osób wyznaczonych do świadczenia usługi.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ścisłej współpracy z Kierownikiem Obiektu celem wymiany uwag dotyczących wykonania usługi.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Informowania Kierownika Obiektu o zaobserwowanych usterkach.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ład i porządek w pomieszczeniach przydzielonych przez Zamawiającego.</w:t>
      </w:r>
    </w:p>
    <w:p w:rsidR="0053401A" w:rsidRDefault="0053401A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wyznaczy brygadzistę obecnego od godz. 7.30 do 15.30 pod telefonem.</w:t>
      </w:r>
    </w:p>
    <w:p w:rsidR="0053401A" w:rsidRDefault="00A81AFB" w:rsidP="0053401A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Brygadzista odpowiedzialny jest</w:t>
      </w:r>
      <w:r w:rsidR="0053401A">
        <w:rPr>
          <w:sz w:val="22"/>
          <w:szCs w:val="22"/>
        </w:rPr>
        <w:t xml:space="preserve"> za:</w:t>
      </w:r>
    </w:p>
    <w:p w:rsidR="0053401A" w:rsidRDefault="0053401A" w:rsidP="0053401A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bezpośredni nadzór nad pracownikami,</w:t>
      </w:r>
    </w:p>
    <w:p w:rsidR="0053401A" w:rsidRDefault="0053401A" w:rsidP="0053401A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prowadzenie kontroli procesów towarzyszących świadczeniu usługi,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>- prowadzenie sprawozdawczości z odbioru wykonywanych prac na poszczególnych etapach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kontakt z Kierownikiem Obiektu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Rytm pracy musi</w:t>
      </w:r>
      <w:r w:rsidR="000D22AE">
        <w:rPr>
          <w:sz w:val="22"/>
          <w:szCs w:val="22"/>
        </w:rPr>
        <w:t xml:space="preserve"> być dostosowany do specyfiki</w:t>
      </w:r>
      <w:r>
        <w:rPr>
          <w:sz w:val="22"/>
          <w:szCs w:val="22"/>
        </w:rPr>
        <w:t xml:space="preserve"> pracy jednostek mieszczących się w budynku.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do:</w:t>
      </w:r>
    </w:p>
    <w:p w:rsidR="0053401A" w:rsidRDefault="0053401A" w:rsidP="0053401A">
      <w:pPr>
        <w:ind w:left="1620" w:hanging="180"/>
        <w:jc w:val="both"/>
        <w:rPr>
          <w:sz w:val="22"/>
          <w:szCs w:val="22"/>
        </w:rPr>
      </w:pPr>
      <w:r>
        <w:rPr>
          <w:sz w:val="22"/>
          <w:szCs w:val="22"/>
        </w:rPr>
        <w:t>- bieżącej i okresowej kontroli. Ewentualne upomnienia będą opisywane i dokumentowane w obecności przedstawiciela Wykonawcy, a w przypadku jego nieobecności zostanie udokumentowane przez Zamawiającego dokumentacją zdjęciową. Wykonawca powinien reagować niezwłocznie w dniu stwierdzenia i zgłoszenia uchybień w wykonywaniu usługi. Brak reakcji ze strony wykonawcy celem usunięcia nieprawidłowości może skutkować rozwiązaniem umowy.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Kary nałożone na Zamawiającego przez uprawnione do tego organy i instytucje za nieprzestrzeganie przy wykonaniu usługi przepisów prawa oraz nienależytego wykonania umowy (w tym przepisów bhp oraz sanitarnych), obciążają Wykonawcę.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zmiany przedmiotu umowy co do zakresu, godzin pracy jaki i wielkości powierzchni. </w:t>
      </w:r>
    </w:p>
    <w:p w:rsidR="0053401A" w:rsidRDefault="0053401A" w:rsidP="0053401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zlecenia innych prac nie ujętych zamówieniem, a będących w zakresie kompleksowej usługi porządkowo-czystościowej.</w:t>
      </w:r>
    </w:p>
    <w:p w:rsidR="0053401A" w:rsidRDefault="0053401A" w:rsidP="0053401A">
      <w:pPr>
        <w:jc w:val="both"/>
        <w:rPr>
          <w:sz w:val="22"/>
          <w:szCs w:val="22"/>
        </w:rPr>
      </w:pPr>
    </w:p>
    <w:p w:rsidR="0053401A" w:rsidRDefault="0053401A" w:rsidP="0053401A">
      <w:pPr>
        <w:rPr>
          <w:rFonts w:ascii="Calibri" w:hAnsi="Calibri"/>
        </w:rPr>
        <w:sectPr w:rsidR="0053401A">
          <w:pgSz w:w="11906" w:h="16838"/>
          <w:pgMar w:top="1079" w:right="707" w:bottom="719" w:left="851" w:header="340" w:footer="708" w:gutter="0"/>
          <w:cols w:space="708"/>
        </w:sectPr>
      </w:pPr>
    </w:p>
    <w:p w:rsidR="004A2477" w:rsidRDefault="004A2477" w:rsidP="00A81AFB">
      <w:pPr>
        <w:jc w:val="both"/>
      </w:pPr>
    </w:p>
    <w:sectPr w:rsidR="004A2477" w:rsidSect="004A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6EDF"/>
    <w:multiLevelType w:val="hybridMultilevel"/>
    <w:tmpl w:val="4A00429C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17638"/>
    <w:multiLevelType w:val="hybridMultilevel"/>
    <w:tmpl w:val="4A00429C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97C36"/>
    <w:multiLevelType w:val="hybridMultilevel"/>
    <w:tmpl w:val="E29884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A"/>
    <w:rsid w:val="00007C34"/>
    <w:rsid w:val="0008033F"/>
    <w:rsid w:val="000804DB"/>
    <w:rsid w:val="000A095A"/>
    <w:rsid w:val="000C51B4"/>
    <w:rsid w:val="000D22AE"/>
    <w:rsid w:val="0010087B"/>
    <w:rsid w:val="001204B0"/>
    <w:rsid w:val="00135D69"/>
    <w:rsid w:val="001B15B0"/>
    <w:rsid w:val="001B4361"/>
    <w:rsid w:val="00213893"/>
    <w:rsid w:val="00277A70"/>
    <w:rsid w:val="00291118"/>
    <w:rsid w:val="002B5EF9"/>
    <w:rsid w:val="002C3F24"/>
    <w:rsid w:val="002E29A5"/>
    <w:rsid w:val="002F13F8"/>
    <w:rsid w:val="003250C5"/>
    <w:rsid w:val="00337945"/>
    <w:rsid w:val="00392144"/>
    <w:rsid w:val="003A7C69"/>
    <w:rsid w:val="003E2EB8"/>
    <w:rsid w:val="003E386A"/>
    <w:rsid w:val="00401DBE"/>
    <w:rsid w:val="00455DE1"/>
    <w:rsid w:val="004855DD"/>
    <w:rsid w:val="00493917"/>
    <w:rsid w:val="004A2477"/>
    <w:rsid w:val="004E1665"/>
    <w:rsid w:val="00512FF8"/>
    <w:rsid w:val="00515A39"/>
    <w:rsid w:val="0053401A"/>
    <w:rsid w:val="005B0A77"/>
    <w:rsid w:val="005F3728"/>
    <w:rsid w:val="00615534"/>
    <w:rsid w:val="00657354"/>
    <w:rsid w:val="006A5101"/>
    <w:rsid w:val="006F08D6"/>
    <w:rsid w:val="0071276F"/>
    <w:rsid w:val="00787E67"/>
    <w:rsid w:val="007E32AC"/>
    <w:rsid w:val="007F0A23"/>
    <w:rsid w:val="0081449A"/>
    <w:rsid w:val="008D6C90"/>
    <w:rsid w:val="008E323F"/>
    <w:rsid w:val="0097704F"/>
    <w:rsid w:val="009B6EFC"/>
    <w:rsid w:val="00A064DA"/>
    <w:rsid w:val="00A51884"/>
    <w:rsid w:val="00A81AFB"/>
    <w:rsid w:val="00A81C8C"/>
    <w:rsid w:val="00B10C4A"/>
    <w:rsid w:val="00BA2376"/>
    <w:rsid w:val="00BA65BB"/>
    <w:rsid w:val="00CF34DB"/>
    <w:rsid w:val="00D05310"/>
    <w:rsid w:val="00D10E37"/>
    <w:rsid w:val="00D11B6F"/>
    <w:rsid w:val="00D26012"/>
    <w:rsid w:val="00E05A74"/>
    <w:rsid w:val="00E3650C"/>
    <w:rsid w:val="00E725A7"/>
    <w:rsid w:val="00EA67B1"/>
    <w:rsid w:val="00EB13B6"/>
    <w:rsid w:val="00EB76EF"/>
    <w:rsid w:val="00F24889"/>
    <w:rsid w:val="00F5632F"/>
    <w:rsid w:val="00FB17FF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2931-1C7F-4A40-B697-B3E58AE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01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1D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D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D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DB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DB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DB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DBE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DBE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DB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DBE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DBE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DBE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DBE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DBE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DBE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401D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01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D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01DB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1DBE"/>
    <w:rPr>
      <w:b/>
      <w:bCs/>
    </w:rPr>
  </w:style>
  <w:style w:type="character" w:styleId="Uwydatnienie">
    <w:name w:val="Emphasis"/>
    <w:basedOn w:val="Domylnaczcionkaakapitu"/>
    <w:uiPriority w:val="20"/>
    <w:qFormat/>
    <w:rsid w:val="00401DB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01DBE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01DBE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401D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01DBE"/>
    <w:rPr>
      <w:rFonts w:cstheme="majorBidi"/>
      <w:i/>
    </w:rPr>
  </w:style>
  <w:style w:type="character" w:customStyle="1" w:styleId="CytatZnak">
    <w:name w:val="Cytat Znak"/>
    <w:basedOn w:val="Domylnaczcionkaakapitu"/>
    <w:link w:val="Cytat"/>
    <w:uiPriority w:val="29"/>
    <w:rsid w:val="00401DBE"/>
    <w:rPr>
      <w:rFonts w:cstheme="majorBidi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DBE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DBE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401DB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01DB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01DB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01DB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01DB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1DBE"/>
    <w:pPr>
      <w:outlineLvl w:val="9"/>
    </w:pPr>
  </w:style>
  <w:style w:type="paragraph" w:customStyle="1" w:styleId="Default">
    <w:name w:val="Default"/>
    <w:rsid w:val="00534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Monika Stępczyńska</cp:lastModifiedBy>
  <cp:revision>3</cp:revision>
  <cp:lastPrinted>2016-02-15T08:28:00Z</cp:lastPrinted>
  <dcterms:created xsi:type="dcterms:W3CDTF">2016-05-05T08:54:00Z</dcterms:created>
  <dcterms:modified xsi:type="dcterms:W3CDTF">2016-05-05T11:45:00Z</dcterms:modified>
</cp:coreProperties>
</file>