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148F" w14:textId="35A292A6" w:rsidR="006B0A41" w:rsidRPr="002D7D92" w:rsidRDefault="00302727" w:rsidP="002D7D92">
      <w:pPr>
        <w:spacing w:after="0" w:line="240" w:lineRule="auto"/>
        <w:ind w:left="360"/>
        <w:jc w:val="center"/>
        <w:rPr>
          <w:b/>
          <w:u w:val="single"/>
        </w:rPr>
      </w:pPr>
      <w:r w:rsidRPr="002D7D92">
        <w:rPr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2D7D92">
        <w:rPr>
          <w:b/>
          <w:sz w:val="24"/>
          <w:szCs w:val="24"/>
          <w:u w:val="single"/>
        </w:rPr>
        <w:t>zakup i dosta</w:t>
      </w:r>
      <w:bookmarkEnd w:id="0"/>
      <w:r w:rsidR="00592443" w:rsidRPr="002D7D92">
        <w:rPr>
          <w:b/>
          <w:sz w:val="24"/>
          <w:szCs w:val="24"/>
          <w:u w:val="single"/>
        </w:rPr>
        <w:t xml:space="preserve">wę </w:t>
      </w:r>
      <w:r w:rsidR="00CB243B">
        <w:rPr>
          <w:b/>
          <w:sz w:val="24"/>
          <w:szCs w:val="24"/>
          <w:u w:val="single"/>
        </w:rPr>
        <w:t>specjalistycznego oprogramowania do analiz sekwencji i genotypowania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510F80AC" w:rsidR="00DB3DC3" w:rsidRDefault="00DB0C26" w:rsidP="00934491">
      <w:pPr>
        <w:spacing w:after="0"/>
      </w:pPr>
      <w:r>
        <w:t>Paweł Milczarski, tel. 535259009</w:t>
      </w:r>
      <w:r w:rsidR="00B62B8A">
        <w:t xml:space="preserve">; </w:t>
      </w:r>
      <w:hyperlink r:id="rId9" w:history="1">
        <w:r w:rsidR="00B62B8A" w:rsidRPr="00D2737E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200D0D7C" w:rsidR="00F52270" w:rsidRDefault="005F3EDF" w:rsidP="00934491">
      <w:pPr>
        <w:spacing w:after="0"/>
      </w:pPr>
      <w:r>
        <w:t>p. 217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78D862EB" w:rsidR="00934491" w:rsidRDefault="00592443" w:rsidP="00934491">
      <w:pPr>
        <w:spacing w:after="0"/>
      </w:pPr>
      <w:r>
        <w:t>Do 4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2C16B543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>Przelew na rachunek bankowy na</w:t>
      </w:r>
      <w:r w:rsidR="00CB243B">
        <w:t xml:space="preserve"> podstawie faktury w terminie 21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17BB86DB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10314B9D" w14:textId="21FFF98B" w:rsidR="003E421B" w:rsidRDefault="003E421B" w:rsidP="00232E48">
      <w:pPr>
        <w:pStyle w:val="Akapitzlist"/>
        <w:numPr>
          <w:ilvl w:val="0"/>
          <w:numId w:val="12"/>
        </w:numPr>
        <w:ind w:left="142" w:hanging="142"/>
      </w:pPr>
      <w:r>
        <w:t>określenie czy program jest dostarczany jako wersja bezterminowa czy jako wersja czasowa. W przypadku wersji czasowej wymagane jest podanie ostatecznej ceny za dwa lata subskrypcji /licencji.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3E7D2C1A" w14:textId="39E055FA" w:rsidR="00CB243B" w:rsidRDefault="00E33C87" w:rsidP="00CB243B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2E1537B5" w:rsidR="00E33C87" w:rsidRDefault="00E33C87" w:rsidP="00E33C87">
      <w:pPr>
        <w:spacing w:after="0" w:line="240" w:lineRule="auto"/>
      </w:pPr>
      <w:r w:rsidRPr="00E33C87">
        <w:t xml:space="preserve">Oferta powinna być przesłana za pośrednictwem poczty elektronicznej na adres: </w:t>
      </w:r>
      <w:hyperlink r:id="rId10" w:history="1">
        <w:r w:rsidR="00B62B8A" w:rsidRPr="00D2737E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2D7D92">
        <w:rPr>
          <w:color w:val="FF0000"/>
        </w:rPr>
        <w:t xml:space="preserve">dnia </w:t>
      </w:r>
      <w:r w:rsidR="00DB0C26">
        <w:rPr>
          <w:color w:val="FF0000"/>
        </w:rPr>
        <w:t>27</w:t>
      </w:r>
      <w:r w:rsidRPr="002D7D92">
        <w:rPr>
          <w:color w:val="FF0000"/>
        </w:rPr>
        <w:t>.</w:t>
      </w:r>
      <w:r w:rsidR="00DB0C26">
        <w:rPr>
          <w:color w:val="FF0000"/>
        </w:rPr>
        <w:t>10</w:t>
      </w:r>
      <w:r w:rsidRPr="002D7D92">
        <w:rPr>
          <w:color w:val="FF0000"/>
        </w:rPr>
        <w:t>.</w:t>
      </w:r>
      <w:r w:rsidR="00DB0C26">
        <w:rPr>
          <w:color w:val="FF0000"/>
        </w:rPr>
        <w:t>2023</w:t>
      </w:r>
      <w:r w:rsidRPr="002D7D92">
        <w:rPr>
          <w:color w:val="FF0000"/>
        </w:rPr>
        <w:t xml:space="preserve"> r., godz. </w:t>
      </w:r>
      <w:r w:rsidR="00B62B8A">
        <w:rPr>
          <w:color w:val="FF0000"/>
        </w:rPr>
        <w:t>15</w:t>
      </w:r>
      <w:r w:rsidR="00E61517" w:rsidRPr="002D7D92">
        <w:rPr>
          <w:color w:val="FF0000"/>
        </w:rPr>
        <w:t>:</w:t>
      </w:r>
      <w:r w:rsidRPr="002D7D92">
        <w:rPr>
          <w:color w:val="FF0000"/>
        </w:rPr>
        <w:t>00</w:t>
      </w:r>
      <w:r w:rsidRPr="00FB3D88">
        <w:t>. W</w:t>
      </w:r>
      <w:r w:rsidRPr="00E33C87">
        <w:t xml:space="preserve"> tytule maila należy wpisać „</w:t>
      </w:r>
      <w:r w:rsidR="0037029B" w:rsidRPr="00E33C87">
        <w:t xml:space="preserve">Oferta </w:t>
      </w:r>
      <w:r w:rsidR="00944F8D">
        <w:t xml:space="preserve">na </w:t>
      </w:r>
      <w:r w:rsidR="00CB243B">
        <w:t>oprogramowanie</w:t>
      </w:r>
      <w:r w:rsidR="00B62B8A">
        <w:t>”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392AF0B8" w14:textId="4246A8AF" w:rsidR="00E33C87" w:rsidRDefault="0037029B" w:rsidP="00934491">
      <w:pPr>
        <w:spacing w:after="0"/>
        <w:rPr>
          <w:b/>
        </w:rPr>
      </w:pPr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A3B9550" w14:textId="261DCF6F" w:rsidR="00CB243B" w:rsidRPr="002D7D92" w:rsidRDefault="0064050F" w:rsidP="00CB243B">
      <w:pPr>
        <w:spacing w:after="0" w:line="240" w:lineRule="auto"/>
        <w:ind w:left="360"/>
        <w:jc w:val="center"/>
        <w:rPr>
          <w:b/>
          <w:u w:val="single"/>
        </w:rPr>
      </w:pPr>
      <w:bookmarkStart w:id="1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CB243B" w:rsidRPr="00CB243B">
        <w:rPr>
          <w:b/>
          <w:sz w:val="24"/>
          <w:szCs w:val="24"/>
        </w:rPr>
        <w:t>oprogramowania do analiz sekwencji i genotypowania</w:t>
      </w:r>
      <w:r w:rsidR="00CB243B">
        <w:rPr>
          <w:b/>
          <w:sz w:val="24"/>
          <w:szCs w:val="24"/>
        </w:rPr>
        <w:t>.</w:t>
      </w:r>
    </w:p>
    <w:p w14:paraId="223731FC" w14:textId="77777777" w:rsidR="003E421B" w:rsidRDefault="003E421B" w:rsidP="00CB243B">
      <w:pPr>
        <w:spacing w:after="0"/>
      </w:pPr>
      <w:r w:rsidRPr="003E421B">
        <w:t>Op</w:t>
      </w:r>
      <w:r>
        <w:t>rogramowanie musi posiadać wszystkie podstawowe funkcjonalności umożliwiające pełną analizę surowych danych z formatów fastq w tym:</w:t>
      </w:r>
    </w:p>
    <w:p w14:paraId="655199AB" w14:textId="77777777" w:rsidR="003530D0" w:rsidRDefault="003E421B" w:rsidP="00CB243B">
      <w:pPr>
        <w:spacing w:after="0"/>
      </w:pPr>
      <w:r>
        <w:t>- konwersję do formatu fasta</w:t>
      </w:r>
    </w:p>
    <w:p w14:paraId="049B6E29" w14:textId="78521B06" w:rsidR="003E421B" w:rsidRDefault="003530D0" w:rsidP="00CB243B">
      <w:pPr>
        <w:spacing w:after="0"/>
      </w:pPr>
      <w:r>
        <w:t>- składanie czytań z dwóch końców</w:t>
      </w:r>
    </w:p>
    <w:p w14:paraId="2AC80FB7" w14:textId="6B66221E" w:rsidR="003E421B" w:rsidRDefault="003E421B" w:rsidP="00CB243B">
      <w:pPr>
        <w:spacing w:after="0"/>
      </w:pPr>
      <w:r>
        <w:t>- usuwanie duplikatów i sekwencji chimerycznych</w:t>
      </w:r>
    </w:p>
    <w:p w14:paraId="2334E3C0" w14:textId="3A87AD81" w:rsidR="003E421B" w:rsidRDefault="003E421B" w:rsidP="00CB243B">
      <w:pPr>
        <w:spacing w:after="0"/>
      </w:pPr>
      <w:r>
        <w:t>- trimming końców sekwencyjnych</w:t>
      </w:r>
    </w:p>
    <w:p w14:paraId="769B241D" w14:textId="77777777" w:rsidR="003530D0" w:rsidRDefault="003E421B" w:rsidP="00CB243B">
      <w:pPr>
        <w:spacing w:after="0"/>
      </w:pPr>
      <w:r>
        <w:t>- korekta błędów i normalizacja czytań</w:t>
      </w:r>
    </w:p>
    <w:p w14:paraId="3911752D" w14:textId="0124A18A" w:rsidR="003530D0" w:rsidRDefault="003530D0" w:rsidP="00CB243B">
      <w:pPr>
        <w:spacing w:after="0"/>
      </w:pPr>
      <w:r>
        <w:t>- grupowanie sekwencji i wyodrębnianie sekwencji ze zbioru danych</w:t>
      </w:r>
    </w:p>
    <w:p w14:paraId="7555E31A" w14:textId="2D51B841" w:rsidR="003530D0" w:rsidRDefault="003530D0" w:rsidP="00CB243B">
      <w:pPr>
        <w:spacing w:after="0"/>
      </w:pPr>
      <w:r>
        <w:t>- mapowanie sekwencji lub czytań do wybranego zbioru referencji</w:t>
      </w:r>
    </w:p>
    <w:p w14:paraId="33165348" w14:textId="02BC4A92" w:rsidR="003530D0" w:rsidRDefault="003530D0" w:rsidP="00CB243B">
      <w:pPr>
        <w:spacing w:after="0"/>
      </w:pPr>
      <w:r>
        <w:t xml:space="preserve">- analiza wariantów, identyfikacja SNP, InDel, obecności </w:t>
      </w:r>
      <w:r w:rsidR="000B2AAD">
        <w:t>lub braku sekwencji</w:t>
      </w:r>
    </w:p>
    <w:p w14:paraId="6AF5B5AF" w14:textId="6A4F4AD5" w:rsidR="003530D0" w:rsidRDefault="003530D0" w:rsidP="00CB243B">
      <w:pPr>
        <w:spacing w:after="0"/>
      </w:pPr>
      <w:r>
        <w:t xml:space="preserve">- analiza </w:t>
      </w:r>
      <w:r w:rsidRPr="000B2AAD">
        <w:rPr>
          <w:i/>
        </w:rPr>
        <w:t>de novo assemble</w:t>
      </w:r>
    </w:p>
    <w:p w14:paraId="7EF6B899" w14:textId="5A14C303" w:rsidR="003530D0" w:rsidRDefault="003530D0" w:rsidP="00CB243B">
      <w:pPr>
        <w:spacing w:after="0"/>
      </w:pPr>
    </w:p>
    <w:p w14:paraId="6C334B8D" w14:textId="7EFADEFA" w:rsidR="00755D5C" w:rsidRDefault="00755D5C" w:rsidP="00275B2D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Wstępne informacje o założeniach projektu:</w:t>
      </w:r>
    </w:p>
    <w:p w14:paraId="21C971C0" w14:textId="772AC882" w:rsidR="00CB243B" w:rsidRDefault="003530D0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 W projekcie badanych będzie około 130 obiektów</w:t>
      </w:r>
      <w:r w:rsidR="00755D5C">
        <w:rPr>
          <w:rFonts w:cstheme="minorHAnsi"/>
          <w:color w:val="000000"/>
        </w:rPr>
        <w:t>.</w:t>
      </w:r>
    </w:p>
    <w:p w14:paraId="66C9A3DF" w14:textId="0E3C437C" w:rsidR="003530D0" w:rsidRDefault="003530D0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="00755D5C">
        <w:rPr>
          <w:rFonts w:cstheme="minorHAnsi"/>
          <w:color w:val="000000"/>
        </w:rPr>
        <w:t>Na każdym z 130 genotypów zsekwencjonowanych zostanie około 1500 produktów PCR (długość około 300 nt).</w:t>
      </w:r>
      <w:r w:rsidR="00755D5C" w:rsidRPr="00755D5C">
        <w:rPr>
          <w:rFonts w:cstheme="minorHAnsi"/>
          <w:color w:val="000000"/>
        </w:rPr>
        <w:t xml:space="preserve"> </w:t>
      </w:r>
      <w:r w:rsidR="00755D5C">
        <w:rPr>
          <w:rFonts w:cstheme="minorHAnsi"/>
          <w:color w:val="000000"/>
        </w:rPr>
        <w:t>Jeden z genotypów zostanie uznany za referencyjny.</w:t>
      </w:r>
    </w:p>
    <w:p w14:paraId="25BE8C78" w14:textId="06580278" w:rsidR="00755D5C" w:rsidRDefault="00755D5C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 Nie będziemy dysponowali sekwencją referencyjną całego genomu a jedynie krótkimi fragmentami ok. 300 nt jw.)</w:t>
      </w:r>
    </w:p>
    <w:p w14:paraId="60852A9C" w14:textId="77777777" w:rsidR="00275B2D" w:rsidRDefault="00755D5C" w:rsidP="00275B2D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Chcemy wykonać mapowanie sekwencji z pozostałych 129 genotypów do genotypu referencyjnego </w:t>
      </w:r>
      <w:r w:rsidR="00275B2D">
        <w:rPr>
          <w:rFonts w:cstheme="minorHAnsi"/>
          <w:color w:val="000000"/>
        </w:rPr>
        <w:t>i wykryć powstałe polimorfizmy:</w:t>
      </w:r>
    </w:p>
    <w:p w14:paraId="09D6F7EA" w14:textId="1F27C6D0" w:rsidR="00275B2D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0B2AAD">
        <w:rPr>
          <w:rFonts w:cstheme="minorHAnsi"/>
          <w:color w:val="000000"/>
        </w:rPr>
        <w:t>. o</w:t>
      </w:r>
      <w:r w:rsidR="00CB243B" w:rsidRPr="00CB243B">
        <w:rPr>
          <w:rFonts w:cstheme="minorHAnsi"/>
          <w:color w:val="000000"/>
        </w:rPr>
        <w:t>becność lub brak całej sekwencji</w:t>
      </w:r>
    </w:p>
    <w:p w14:paraId="70D3AAD3" w14:textId="3F9F0F6D" w:rsidR="00275B2D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0B2AAD">
        <w:rPr>
          <w:rFonts w:cstheme="minorHAnsi"/>
          <w:color w:val="000000"/>
        </w:rPr>
        <w:t>p</w:t>
      </w:r>
      <w:r w:rsidR="00CB243B" w:rsidRPr="00CB243B">
        <w:rPr>
          <w:rFonts w:cstheme="minorHAnsi"/>
          <w:color w:val="000000"/>
        </w:rPr>
        <w:t>ojedyncze mutacje SNP (A</w:t>
      </w:r>
      <w:r w:rsidR="00275B2D">
        <w:rPr>
          <w:rFonts w:cstheme="minorHAnsi"/>
          <w:color w:val="000000"/>
        </w:rPr>
        <w:t xml:space="preserve"> zamienione na T, A na G, itd.)</w:t>
      </w:r>
    </w:p>
    <w:p w14:paraId="6DB0AFBC" w14:textId="06D33CE4" w:rsidR="00CB243B" w:rsidRPr="00CB243B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c. p</w:t>
      </w:r>
      <w:r w:rsidR="00CB243B" w:rsidRPr="00CB243B">
        <w:rPr>
          <w:rFonts w:cstheme="minorHAnsi"/>
          <w:color w:val="000000"/>
        </w:rPr>
        <w:t>ojedyncze delecje lub insercje.</w:t>
      </w:r>
    </w:p>
    <w:p w14:paraId="37024940" w14:textId="5402E7C9" w:rsidR="00CB243B" w:rsidRDefault="00755D5C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 koniec chcielibyśmy otrzymać tabelę jak przykładowa poniżej</w:t>
      </w:r>
      <w:r w:rsidR="00275B2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w edytowalnym formacie</w:t>
      </w:r>
      <w:r w:rsidR="000B2AA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najlepiej excel, czy tsv.</w:t>
      </w:r>
      <w:r w:rsidR="00CB243B" w:rsidRPr="00CB243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M</w:t>
      </w:r>
      <w:r w:rsidR="00275B2D">
        <w:rPr>
          <w:rFonts w:cstheme="minorHAnsi"/>
          <w:color w:val="000000"/>
        </w:rPr>
        <w:t>oże też</w:t>
      </w:r>
      <w:r w:rsidR="00CB243B" w:rsidRPr="00CB243B">
        <w:rPr>
          <w:rFonts w:cstheme="minorHAnsi"/>
          <w:color w:val="000000"/>
        </w:rPr>
        <w:t xml:space="preserve"> być inny ukł</w:t>
      </w:r>
      <w:r>
        <w:rPr>
          <w:rFonts w:cstheme="minorHAnsi"/>
          <w:color w:val="000000"/>
        </w:rPr>
        <w:t>ad</w:t>
      </w:r>
      <w:r w:rsidR="00CB243B" w:rsidRPr="00CB243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kodowania.</w:t>
      </w:r>
      <w:r w:rsidR="00CB243B" w:rsidRPr="00CB243B">
        <w:rPr>
          <w:rFonts w:cstheme="minorHAnsi"/>
          <w:color w:val="000000"/>
        </w:rPr>
        <w:t xml:space="preserve"> M1 to amplikon #1, M2 to amplikon #2 itd.</w:t>
      </w:r>
    </w:p>
    <w:p w14:paraId="1558C738" w14:textId="77777777" w:rsidR="00275B2D" w:rsidRPr="00CB243B" w:rsidRDefault="00275B2D" w:rsidP="00CB243B">
      <w:pPr>
        <w:spacing w:before="120"/>
        <w:jc w:val="both"/>
        <w:rPr>
          <w:rFonts w:cstheme="minorHAns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1160"/>
        <w:gridCol w:w="1210"/>
        <w:gridCol w:w="1098"/>
        <w:gridCol w:w="560"/>
        <w:gridCol w:w="560"/>
        <w:gridCol w:w="576"/>
        <w:gridCol w:w="517"/>
        <w:gridCol w:w="625"/>
        <w:gridCol w:w="517"/>
        <w:gridCol w:w="801"/>
        <w:gridCol w:w="1175"/>
      </w:tblGrid>
      <w:tr w:rsidR="00275B2D" w:rsidRPr="00683291" w14:paraId="078E2E4B" w14:textId="77777777" w:rsidTr="00E01DBB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5E4C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ID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6B58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Mutacja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FEDD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Sekwencja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232D9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Pozycja mutacji</w:t>
            </w:r>
          </w:p>
        </w:tc>
        <w:tc>
          <w:tcPr>
            <w:tcW w:w="48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9ACFD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Genotypy (G1, G2, G3…) / obserwowana mutacja</w:t>
            </w:r>
          </w:p>
        </w:tc>
      </w:tr>
      <w:tr w:rsidR="00275B2D" w:rsidRPr="00683291" w14:paraId="54A9F789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2B88D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EFA1A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D7B1B" w14:textId="77777777" w:rsidR="00275B2D" w:rsidRPr="00683291" w:rsidRDefault="00275B2D" w:rsidP="00E01DBB">
            <w:pPr>
              <w:spacing w:after="160" w:line="259" w:lineRule="auto"/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89579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B148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G1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05E0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G2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3451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G3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DCC4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G4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2D2F5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G5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AA9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G6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4356F" w14:textId="6E1114C5" w:rsidR="00275B2D" w:rsidRPr="00683291" w:rsidRDefault="000B2AAD" w:rsidP="00E01DBB">
            <w:pPr>
              <w:spacing w:after="160" w:line="259" w:lineRule="auto"/>
            </w:pPr>
            <w:r>
              <w:rPr>
                <w:lang w:val="en-US"/>
              </w:rPr>
              <w:t>G..130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28DE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Referencja</w:t>
            </w:r>
          </w:p>
        </w:tc>
      </w:tr>
      <w:tr w:rsidR="00275B2D" w:rsidRPr="00683291" w14:paraId="29A60627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A13E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AED5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C&gt;T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0340B" w14:textId="5E3975E8" w:rsidR="00275B2D" w:rsidRPr="00683291" w:rsidRDefault="000B2AAD" w:rsidP="00E01DBB">
            <w:pPr>
              <w:spacing w:after="160" w:line="259" w:lineRule="auto"/>
            </w:pPr>
            <w:r>
              <w:rPr>
                <w:lang w:val="en-US"/>
              </w:rPr>
              <w:t>c</w:t>
            </w:r>
            <w:r w:rsidR="00275B2D" w:rsidRPr="00683291">
              <w:rPr>
                <w:lang w:val="en-US"/>
              </w:rPr>
              <w:t>tttag….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9532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6D74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B04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3819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C/T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E4F2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E41F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645B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CC61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8F11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C</w:t>
            </w:r>
          </w:p>
        </w:tc>
      </w:tr>
      <w:tr w:rsidR="00275B2D" w:rsidRPr="00683291" w14:paraId="49A7762B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D75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0D6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A&gt;G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1ED2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…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2D43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3476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6E79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FC6B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7A7D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781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A/G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FDE8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8D3C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096D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A</w:t>
            </w:r>
          </w:p>
        </w:tc>
      </w:tr>
      <w:tr w:rsidR="00275B2D" w:rsidRPr="00683291" w14:paraId="34C7EDAF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D352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M2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CD15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Sekwencja /brak sekwencji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8BF7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ggatag...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1A89" w14:textId="77777777" w:rsidR="00275B2D" w:rsidRPr="00683291" w:rsidRDefault="00275B2D" w:rsidP="00E01DBB">
            <w:pPr>
              <w:spacing w:after="160" w:line="259" w:lineRule="auto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DF9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2C4B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1ECB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3C7FA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BC06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FF4C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E17D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3B2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</w:tr>
      <w:tr w:rsidR="00275B2D" w:rsidRPr="00683291" w14:paraId="3B6CD6F2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613F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99A5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Indel AG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2D5B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aagtgt...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EC79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F4F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3B7A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CC3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532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80F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8917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0DF6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C76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AG</w:t>
            </w:r>
          </w:p>
        </w:tc>
      </w:tr>
      <w:tr w:rsidR="00275B2D" w:rsidRPr="00683291" w14:paraId="6EEEEB5B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EC68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3D162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C&gt;T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4855B" w14:textId="21F50BA8" w:rsidR="00275B2D" w:rsidRPr="00683291" w:rsidRDefault="000B2AAD" w:rsidP="00E01DBB">
            <w:pPr>
              <w:spacing w:after="160" w:line="259" w:lineRule="auto"/>
            </w:pPr>
            <w:r>
              <w:t>aagtgt…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CA52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8089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DFFF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082C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648B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14DD5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3AFA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c/t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7951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0000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</w:tr>
    </w:tbl>
    <w:p w14:paraId="36D57B13" w14:textId="77777777" w:rsidR="00275B2D" w:rsidRDefault="00275B2D" w:rsidP="00CB243B">
      <w:pPr>
        <w:spacing w:before="120"/>
        <w:jc w:val="both"/>
        <w:rPr>
          <w:rFonts w:cstheme="minorHAnsi"/>
          <w:color w:val="000000"/>
        </w:rPr>
      </w:pPr>
    </w:p>
    <w:p w14:paraId="4076DE61" w14:textId="5AC839F3" w:rsidR="00CB243B" w:rsidRDefault="00275B2D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System kodowania dowolny</w:t>
      </w:r>
      <w:r w:rsidR="000B2AAD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="000B2AAD">
        <w:rPr>
          <w:rFonts w:cstheme="minorHAnsi"/>
          <w:color w:val="000000"/>
        </w:rPr>
        <w:t xml:space="preserve"> W przypadku SNP C/T, A/G oznaczają heterozygoty.</w:t>
      </w:r>
    </w:p>
    <w:p w14:paraId="4E63F598" w14:textId="54E43EA6" w:rsidR="00DB0C26" w:rsidRPr="00CB243B" w:rsidRDefault="00DB0C26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W przypadku oprogramowania, które nie było testowane wcześniej przez nas konieczne jest dostarczenie w formie dowolnej (elektronicznie, płyta itd.) wersji czasowej aktywnej minimum 2 tyg. c</w:t>
      </w:r>
      <w:bookmarkStart w:id="2" w:name="_GoBack"/>
      <w:bookmarkEnd w:id="2"/>
      <w:r>
        <w:rPr>
          <w:rFonts w:cstheme="minorHAnsi"/>
          <w:color w:val="000000"/>
        </w:rPr>
        <w:t>elem weryfikacji czy proponowane oprogramowanie spełnia nasze wymagania.</w:t>
      </w:r>
    </w:p>
    <w:p w14:paraId="2B3DF3B9" w14:textId="77777777" w:rsidR="00CB243B" w:rsidRPr="00CB243B" w:rsidRDefault="00CB243B" w:rsidP="00CB243B">
      <w:pPr>
        <w:spacing w:before="120"/>
        <w:jc w:val="both"/>
        <w:rPr>
          <w:rFonts w:cstheme="minorHAnsi"/>
          <w:color w:val="000000"/>
        </w:rPr>
      </w:pPr>
    </w:p>
    <w:p w14:paraId="5AF78B89" w14:textId="7BA5004E" w:rsidR="006E341E" w:rsidRDefault="00275B2D" w:rsidP="006E341E">
      <w:pPr>
        <w:rPr>
          <w:rFonts w:cstheme="minorHAnsi"/>
          <w:b/>
        </w:rPr>
      </w:pPr>
      <w:r>
        <w:rPr>
          <w:rFonts w:cstheme="minorHAnsi"/>
          <w:b/>
        </w:rPr>
        <w:t>Dostawa</w:t>
      </w:r>
    </w:p>
    <w:p w14:paraId="65B0F177" w14:textId="105F313D" w:rsidR="006E341E" w:rsidRPr="001F4990" w:rsidRDefault="00275B2D" w:rsidP="006E341E">
      <w:pPr>
        <w:rPr>
          <w:rFonts w:cstheme="minorHAnsi"/>
          <w:bCs/>
        </w:rPr>
      </w:pPr>
      <w:r>
        <w:rPr>
          <w:rFonts w:cstheme="minorHAnsi"/>
          <w:bCs/>
        </w:rPr>
        <w:t>Preferowana dostawa online.</w:t>
      </w:r>
    </w:p>
    <w:bookmarkEnd w:id="1"/>
    <w:p w14:paraId="5E42E26D" w14:textId="4BCD9E9A" w:rsidR="000F78D3" w:rsidRPr="00CB243B" w:rsidRDefault="0037029B" w:rsidP="00CB243B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8537" w14:textId="77777777" w:rsidR="00E13763" w:rsidRDefault="00E13763" w:rsidP="00EC0464">
      <w:pPr>
        <w:spacing w:after="0" w:line="240" w:lineRule="auto"/>
      </w:pPr>
      <w:r>
        <w:separator/>
      </w:r>
    </w:p>
  </w:endnote>
  <w:endnote w:type="continuationSeparator" w:id="0">
    <w:p w14:paraId="1CE4D6C4" w14:textId="77777777" w:rsidR="00E13763" w:rsidRDefault="00E13763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706D" w14:textId="77777777" w:rsidR="00E13763" w:rsidRDefault="00E13763" w:rsidP="00EC0464">
      <w:pPr>
        <w:spacing w:after="0" w:line="240" w:lineRule="auto"/>
      </w:pPr>
      <w:r>
        <w:separator/>
      </w:r>
    </w:p>
  </w:footnote>
  <w:footnote w:type="continuationSeparator" w:id="0">
    <w:p w14:paraId="1E212714" w14:textId="77777777" w:rsidR="00E13763" w:rsidRDefault="00E13763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709"/>
    <w:multiLevelType w:val="hybridMultilevel"/>
    <w:tmpl w:val="5F0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116B"/>
    <w:multiLevelType w:val="hybridMultilevel"/>
    <w:tmpl w:val="DAD8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7B2B"/>
    <w:multiLevelType w:val="hybridMultilevel"/>
    <w:tmpl w:val="DFA8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822D9"/>
    <w:multiLevelType w:val="hybridMultilevel"/>
    <w:tmpl w:val="4496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E6EF9"/>
    <w:multiLevelType w:val="hybridMultilevel"/>
    <w:tmpl w:val="2912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596E"/>
    <w:multiLevelType w:val="hybridMultilevel"/>
    <w:tmpl w:val="52D2D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9419F"/>
    <w:rsid w:val="000B2AAD"/>
    <w:rsid w:val="000C4D54"/>
    <w:rsid w:val="000D03C2"/>
    <w:rsid w:val="000F78D3"/>
    <w:rsid w:val="0011331E"/>
    <w:rsid w:val="00123466"/>
    <w:rsid w:val="001311A8"/>
    <w:rsid w:val="001E2A93"/>
    <w:rsid w:val="001E4804"/>
    <w:rsid w:val="00206FC0"/>
    <w:rsid w:val="00272711"/>
    <w:rsid w:val="00275B2D"/>
    <w:rsid w:val="002B2C92"/>
    <w:rsid w:val="002D7D92"/>
    <w:rsid w:val="00302727"/>
    <w:rsid w:val="003356A3"/>
    <w:rsid w:val="003530D0"/>
    <w:rsid w:val="0037029B"/>
    <w:rsid w:val="003A747D"/>
    <w:rsid w:val="003B29EC"/>
    <w:rsid w:val="003B4AE2"/>
    <w:rsid w:val="003C3DD0"/>
    <w:rsid w:val="003D7906"/>
    <w:rsid w:val="003E421B"/>
    <w:rsid w:val="003E7F59"/>
    <w:rsid w:val="00444CB3"/>
    <w:rsid w:val="0045082E"/>
    <w:rsid w:val="0048618F"/>
    <w:rsid w:val="004E1D0F"/>
    <w:rsid w:val="005239D8"/>
    <w:rsid w:val="005359E1"/>
    <w:rsid w:val="00547D96"/>
    <w:rsid w:val="00564935"/>
    <w:rsid w:val="00592443"/>
    <w:rsid w:val="005F25DC"/>
    <w:rsid w:val="005F3EDF"/>
    <w:rsid w:val="0062080D"/>
    <w:rsid w:val="0064050F"/>
    <w:rsid w:val="00673B77"/>
    <w:rsid w:val="006B0A41"/>
    <w:rsid w:val="006C062D"/>
    <w:rsid w:val="006D307B"/>
    <w:rsid w:val="006E341E"/>
    <w:rsid w:val="006F5D74"/>
    <w:rsid w:val="00732A98"/>
    <w:rsid w:val="00755D5C"/>
    <w:rsid w:val="00773730"/>
    <w:rsid w:val="007B69DE"/>
    <w:rsid w:val="007E24AF"/>
    <w:rsid w:val="0088091A"/>
    <w:rsid w:val="008834B1"/>
    <w:rsid w:val="008A1CE4"/>
    <w:rsid w:val="008C71C1"/>
    <w:rsid w:val="008F188D"/>
    <w:rsid w:val="00934491"/>
    <w:rsid w:val="00944F8D"/>
    <w:rsid w:val="0097475E"/>
    <w:rsid w:val="009F545B"/>
    <w:rsid w:val="009F70FB"/>
    <w:rsid w:val="00A00954"/>
    <w:rsid w:val="00A75D4B"/>
    <w:rsid w:val="00AF0A85"/>
    <w:rsid w:val="00AF1CA0"/>
    <w:rsid w:val="00B21712"/>
    <w:rsid w:val="00B62B8A"/>
    <w:rsid w:val="00B877B0"/>
    <w:rsid w:val="00B933F6"/>
    <w:rsid w:val="00BC478F"/>
    <w:rsid w:val="00BE679F"/>
    <w:rsid w:val="00C124F7"/>
    <w:rsid w:val="00C74D5A"/>
    <w:rsid w:val="00CB243B"/>
    <w:rsid w:val="00CB258A"/>
    <w:rsid w:val="00CC5068"/>
    <w:rsid w:val="00D230FB"/>
    <w:rsid w:val="00D457EE"/>
    <w:rsid w:val="00D71A3B"/>
    <w:rsid w:val="00D97621"/>
    <w:rsid w:val="00DB0C26"/>
    <w:rsid w:val="00DB3DC3"/>
    <w:rsid w:val="00DE69A2"/>
    <w:rsid w:val="00DE7800"/>
    <w:rsid w:val="00E13763"/>
    <w:rsid w:val="00E33C87"/>
    <w:rsid w:val="00E61517"/>
    <w:rsid w:val="00E85DD0"/>
    <w:rsid w:val="00E870B7"/>
    <w:rsid w:val="00EC0464"/>
    <w:rsid w:val="00F44027"/>
    <w:rsid w:val="00F52270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75B2D"/>
    <w:pPr>
      <w:spacing w:after="0" w:line="240" w:lineRule="auto"/>
    </w:pPr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1C0F-EA4E-4ECB-A048-01E48F85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Paweł Milczarski</cp:lastModifiedBy>
  <cp:revision>9</cp:revision>
  <cp:lastPrinted>2020-10-29T14:05:00Z</cp:lastPrinted>
  <dcterms:created xsi:type="dcterms:W3CDTF">2021-04-26T12:06:00Z</dcterms:created>
  <dcterms:modified xsi:type="dcterms:W3CDTF">2023-10-23T11:54:00Z</dcterms:modified>
</cp:coreProperties>
</file>